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9320F" w14:textId="77777777" w:rsidR="008322E7" w:rsidRDefault="008322E7" w:rsidP="008322E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</w:pPr>
    </w:p>
    <w:p w14:paraId="1EBB7B74" w14:textId="77B95542" w:rsidR="00675CFA" w:rsidRPr="00675CFA" w:rsidRDefault="00675CFA" w:rsidP="008322E7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222222"/>
          <w:lang w:eastAsia="es-ES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T</w:t>
      </w: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ítulo:</w:t>
      </w:r>
      <w:r w:rsidR="000C3690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</w:t>
      </w:r>
      <w:r w:rsidR="00A14D7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Metodología de la Investigación en Ciencias de la Salud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14:paraId="3F23D130" w14:textId="77777777" w:rsidR="00675CFA" w:rsidRPr="00675CFA" w:rsidRDefault="00675CFA" w:rsidP="008322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s-ES"/>
        </w:rPr>
      </w:pP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14:paraId="5D8797CF" w14:textId="6094839D" w:rsidR="00675CFA" w:rsidRDefault="00675CFA" w:rsidP="00A14D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</w:pP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Profesorado: </w:t>
      </w:r>
      <w:r w:rsidR="00A14D7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Jose Antonio Quesada Rico</w:t>
      </w:r>
    </w:p>
    <w:p w14:paraId="3C8A1339" w14:textId="77777777" w:rsidR="00A14D79" w:rsidRPr="00675CFA" w:rsidRDefault="00A14D79" w:rsidP="00A14D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s-ES"/>
        </w:rPr>
      </w:pPr>
    </w:p>
    <w:p w14:paraId="0D4A3DD2" w14:textId="77777777" w:rsidR="00A14D79" w:rsidRDefault="008322E7" w:rsidP="00A14D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Resumen</w:t>
      </w:r>
      <w:r w:rsidR="00A14D79" w:rsidRPr="00A14D79">
        <w:rPr>
          <w:rFonts w:ascii="Arial" w:hAnsi="Arial" w:cs="Arial"/>
          <w:sz w:val="20"/>
          <w:szCs w:val="20"/>
        </w:rPr>
        <w:t xml:space="preserve"> </w:t>
      </w:r>
    </w:p>
    <w:p w14:paraId="4C99B5F7" w14:textId="77777777" w:rsidR="00A14D79" w:rsidRDefault="00A14D79" w:rsidP="00A14D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166A24" w14:textId="743266AB" w:rsidR="00A14D79" w:rsidRDefault="00A14D79" w:rsidP="00A14D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metodología de la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investigación es una herramienta fundamental en el método científico, ofreciendo los puntos claves en el proceso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investigador. Al final del curso, el profesional será capaz de elaborar un protocolo de investigación, a partir de una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pregunta propia, original y de interés científico.</w:t>
      </w:r>
    </w:p>
    <w:p w14:paraId="0E7085E3" w14:textId="77777777" w:rsidR="00A14D79" w:rsidRDefault="00A14D79" w:rsidP="00A14D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617CC4" w14:textId="4DF01DA9" w:rsidR="00675CFA" w:rsidRDefault="00A14D79" w:rsidP="00A14D7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hAnsi="Arial" w:cs="Arial"/>
          <w:sz w:val="20"/>
          <w:szCs w:val="20"/>
        </w:rPr>
        <w:t xml:space="preserve">Los profesionales de la salud con conocimientos solidos en metodología de la </w:t>
      </w:r>
      <w:r>
        <w:rPr>
          <w:rFonts w:ascii="Arial" w:hAnsi="Arial" w:cs="Arial"/>
          <w:sz w:val="20"/>
          <w:szCs w:val="20"/>
        </w:rPr>
        <w:t>investigación</w:t>
      </w:r>
      <w:r>
        <w:rPr>
          <w:rFonts w:ascii="Arial" w:hAnsi="Arial" w:cs="Arial"/>
          <w:sz w:val="20"/>
          <w:szCs w:val="20"/>
        </w:rPr>
        <w:t xml:space="preserve"> están </w:t>
      </w:r>
      <w:r>
        <w:rPr>
          <w:rFonts w:ascii="Arial" w:hAnsi="Arial" w:cs="Arial"/>
          <w:sz w:val="20"/>
          <w:szCs w:val="20"/>
        </w:rPr>
        <w:t>más</w:t>
      </w:r>
      <w:r>
        <w:rPr>
          <w:rFonts w:ascii="Arial" w:hAnsi="Arial" w:cs="Arial"/>
          <w:sz w:val="20"/>
          <w:szCs w:val="20"/>
        </w:rPr>
        <w:t xml:space="preserve"> capacitados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para poder aplicar medicina basada en la evidencia, realizar lecturas </w:t>
      </w:r>
      <w:r>
        <w:rPr>
          <w:rFonts w:ascii="Arial" w:hAnsi="Arial" w:cs="Arial"/>
          <w:sz w:val="20"/>
          <w:szCs w:val="20"/>
        </w:rPr>
        <w:t>críticas</w:t>
      </w:r>
      <w:r>
        <w:rPr>
          <w:rFonts w:ascii="Arial" w:hAnsi="Arial" w:cs="Arial"/>
          <w:sz w:val="20"/>
          <w:szCs w:val="20"/>
        </w:rPr>
        <w:t xml:space="preserve"> de la literatura, y poder iniciar proyectos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investigación en salud, para mejorar la evidencia existente. Todo esto ayudara a mejorar la </w:t>
      </w:r>
      <w:r>
        <w:rPr>
          <w:rFonts w:ascii="Arial" w:hAnsi="Arial" w:cs="Arial"/>
          <w:sz w:val="20"/>
          <w:szCs w:val="20"/>
        </w:rPr>
        <w:t>práctica</w:t>
      </w:r>
      <w:r>
        <w:rPr>
          <w:rFonts w:ascii="Arial" w:hAnsi="Arial" w:cs="Arial"/>
          <w:sz w:val="20"/>
          <w:szCs w:val="20"/>
        </w:rPr>
        <w:t xml:space="preserve"> clínica 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mejorar la salud y calidad de vida de los pacientes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14:paraId="0FAEB39D" w14:textId="77777777" w:rsidR="00A14D79" w:rsidRPr="00675CFA" w:rsidRDefault="00A14D79" w:rsidP="00A14D7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222222"/>
          <w:lang w:eastAsia="es-ES"/>
        </w:rPr>
      </w:pPr>
    </w:p>
    <w:p w14:paraId="3DFC4425" w14:textId="41E8B703" w:rsidR="00675CFA" w:rsidRDefault="00675CFA" w:rsidP="008322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Temario: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14:paraId="17C1B6B3" w14:textId="77777777" w:rsidR="00A14D79" w:rsidRPr="00675CFA" w:rsidRDefault="00A14D79" w:rsidP="008322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s-ES"/>
        </w:rPr>
      </w:pPr>
    </w:p>
    <w:p w14:paraId="32FAB3AD" w14:textId="53FB27CB" w:rsidR="00A14D79" w:rsidRDefault="00675CFA" w:rsidP="00A14D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75CFA">
        <w:rPr>
          <w:rFonts w:ascii="Courier New" w:eastAsia="Times New Roman" w:hAnsi="Courier New" w:cs="Courier New"/>
          <w:color w:val="222222"/>
          <w:sz w:val="24"/>
          <w:szCs w:val="24"/>
          <w:lang w:eastAsia="es-ES"/>
        </w:rPr>
        <w:t>o</w:t>
      </w:r>
      <w:r w:rsidRPr="00675CFA">
        <w:rPr>
          <w:rFonts w:ascii="Times New Roman" w:eastAsia="Times New Roman" w:hAnsi="Times New Roman" w:cs="Times New Roman"/>
          <w:color w:val="222222"/>
          <w:sz w:val="14"/>
          <w:szCs w:val="14"/>
          <w:lang w:eastAsia="es-ES"/>
        </w:rPr>
        <w:t>   </w:t>
      </w: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Sesión 1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. </w:t>
      </w:r>
      <w:r w:rsidR="00A14D79">
        <w:rPr>
          <w:rFonts w:ascii="Arial" w:hAnsi="Arial" w:cs="Arial"/>
          <w:sz w:val="20"/>
          <w:szCs w:val="20"/>
        </w:rPr>
        <w:t>Método científico, pregunta de investigación, hipótesis y objetivos.</w:t>
      </w:r>
      <w:r w:rsidR="00A14D79">
        <w:rPr>
          <w:rFonts w:ascii="Arial" w:hAnsi="Arial" w:cs="Arial"/>
          <w:sz w:val="20"/>
          <w:szCs w:val="20"/>
        </w:rPr>
        <w:t xml:space="preserve"> </w:t>
      </w:r>
      <w:r w:rsidR="00A14D79">
        <w:rPr>
          <w:rFonts w:ascii="Arial" w:hAnsi="Arial" w:cs="Arial"/>
          <w:sz w:val="20"/>
          <w:szCs w:val="20"/>
        </w:rPr>
        <w:t>Diseños de investigación.</w:t>
      </w:r>
      <w:r w:rsidR="00A14D79">
        <w:rPr>
          <w:rFonts w:ascii="Arial" w:hAnsi="Arial" w:cs="Arial"/>
          <w:sz w:val="20"/>
          <w:szCs w:val="20"/>
        </w:rPr>
        <w:t xml:space="preserve"> </w:t>
      </w:r>
      <w:r w:rsidR="00A14D79">
        <w:rPr>
          <w:rFonts w:ascii="Arial" w:hAnsi="Arial" w:cs="Arial"/>
          <w:sz w:val="20"/>
          <w:szCs w:val="20"/>
        </w:rPr>
        <w:t>Estudios transversales, Estudios casos-control.</w:t>
      </w:r>
      <w:r w:rsidR="00A14D79">
        <w:rPr>
          <w:rFonts w:ascii="Arial" w:hAnsi="Arial" w:cs="Arial"/>
          <w:sz w:val="20"/>
          <w:szCs w:val="20"/>
        </w:rPr>
        <w:t xml:space="preserve"> </w:t>
      </w:r>
      <w:r w:rsidR="00A14D79">
        <w:rPr>
          <w:rFonts w:ascii="Arial" w:hAnsi="Arial" w:cs="Arial"/>
          <w:sz w:val="20"/>
          <w:szCs w:val="20"/>
        </w:rPr>
        <w:t>Estudios de cohortes.</w:t>
      </w:r>
      <w:r w:rsidR="00A14D79">
        <w:rPr>
          <w:rFonts w:ascii="Arial" w:hAnsi="Arial" w:cs="Arial"/>
          <w:sz w:val="20"/>
          <w:szCs w:val="20"/>
        </w:rPr>
        <w:t xml:space="preserve"> </w:t>
      </w:r>
      <w:r w:rsidR="00A14D79">
        <w:rPr>
          <w:rFonts w:ascii="Arial" w:hAnsi="Arial" w:cs="Arial"/>
          <w:sz w:val="20"/>
          <w:szCs w:val="20"/>
        </w:rPr>
        <w:t>Ensayos clínicos.</w:t>
      </w:r>
    </w:p>
    <w:p w14:paraId="653281AB" w14:textId="77777777" w:rsidR="00A14D79" w:rsidRDefault="00A14D79" w:rsidP="00A14D7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25F11CDF" w14:textId="1283539F" w:rsidR="00A14D79" w:rsidRDefault="00675CFA" w:rsidP="00A14D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75CFA">
        <w:rPr>
          <w:rFonts w:ascii="Courier New" w:eastAsia="Times New Roman" w:hAnsi="Courier New" w:cs="Courier New"/>
          <w:color w:val="222222"/>
          <w:sz w:val="24"/>
          <w:szCs w:val="24"/>
          <w:lang w:eastAsia="es-ES"/>
        </w:rPr>
        <w:t>o</w:t>
      </w:r>
      <w:r w:rsidRPr="00675CFA">
        <w:rPr>
          <w:rFonts w:ascii="Times New Roman" w:eastAsia="Times New Roman" w:hAnsi="Times New Roman" w:cs="Times New Roman"/>
          <w:color w:val="222222"/>
          <w:sz w:val="14"/>
          <w:szCs w:val="14"/>
          <w:lang w:eastAsia="es-ES"/>
        </w:rPr>
        <w:t>   </w:t>
      </w: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Sesión 2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. </w:t>
      </w:r>
      <w:r w:rsidR="00A14D79">
        <w:rPr>
          <w:rFonts w:ascii="Arial" w:hAnsi="Arial" w:cs="Arial"/>
          <w:sz w:val="20"/>
          <w:szCs w:val="20"/>
        </w:rPr>
        <w:t>Revisiones sistemáticas.</w:t>
      </w:r>
      <w:r w:rsidR="00A14D79">
        <w:rPr>
          <w:rFonts w:ascii="Arial" w:hAnsi="Arial" w:cs="Arial"/>
          <w:sz w:val="20"/>
          <w:szCs w:val="20"/>
        </w:rPr>
        <w:t xml:space="preserve"> </w:t>
      </w:r>
      <w:r w:rsidR="00A14D79">
        <w:rPr>
          <w:rFonts w:ascii="Arial" w:hAnsi="Arial" w:cs="Arial"/>
          <w:sz w:val="20"/>
          <w:szCs w:val="20"/>
        </w:rPr>
        <w:t>Metaanálisis.</w:t>
      </w:r>
      <w:r w:rsidR="00A14D79">
        <w:rPr>
          <w:rFonts w:ascii="Arial" w:hAnsi="Arial" w:cs="Arial"/>
          <w:sz w:val="20"/>
          <w:szCs w:val="20"/>
        </w:rPr>
        <w:t xml:space="preserve"> </w:t>
      </w:r>
      <w:r w:rsidR="00A14D79">
        <w:rPr>
          <w:rFonts w:ascii="Arial" w:hAnsi="Arial" w:cs="Arial"/>
          <w:sz w:val="20"/>
          <w:szCs w:val="20"/>
        </w:rPr>
        <w:t>Fuentes de información sanitaria.</w:t>
      </w:r>
    </w:p>
    <w:p w14:paraId="51494EB3" w14:textId="5A148E52" w:rsidR="00A14D79" w:rsidRDefault="00A14D79" w:rsidP="00A14D7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hAnsi="Arial" w:cs="Arial"/>
          <w:sz w:val="20"/>
          <w:szCs w:val="20"/>
        </w:rPr>
        <w:t>Bases de datos, variables. Bioestadística: descriptivo e inferencial.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Bioestadística: Multivariante.</w:t>
      </w:r>
      <w:r>
        <w:rPr>
          <w:rFonts w:ascii="Arial" w:hAnsi="Arial" w:cs="Arial"/>
          <w:sz w:val="20"/>
          <w:szCs w:val="20"/>
        </w:rPr>
        <w:t xml:space="preserve"> Tamaño muestral</w:t>
      </w:r>
    </w:p>
    <w:p w14:paraId="7ED6953B" w14:textId="77777777" w:rsidR="00A14D79" w:rsidRDefault="00A14D79" w:rsidP="00A14D79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</w:pPr>
    </w:p>
    <w:p w14:paraId="5DE1D24E" w14:textId="77777777" w:rsidR="00A14D79" w:rsidRDefault="00A14D79" w:rsidP="00A14D79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</w:pPr>
    </w:p>
    <w:p w14:paraId="2CA00FB7" w14:textId="61A10792" w:rsidR="00D54A5E" w:rsidRDefault="008322E7" w:rsidP="00A14D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gramStart"/>
      <w:r w:rsidRPr="008322E7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Fechas: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="00026F6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Días 11 y 12 de mayo de 2026</w:t>
      </w:r>
    </w:p>
    <w:p w14:paraId="35612085" w14:textId="549D2BA4" w:rsidR="008322E7" w:rsidRPr="008322E7" w:rsidRDefault="008322E7" w:rsidP="00A14D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8322E7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 xml:space="preserve">Horario: </w:t>
      </w:r>
      <w:r w:rsidRPr="008322E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De 1</w:t>
      </w:r>
      <w:r w:rsidR="00A14D7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6</w:t>
      </w:r>
      <w:r w:rsidRPr="008322E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:00h a 1</w:t>
      </w:r>
      <w:r w:rsidR="00A14D7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9</w:t>
      </w:r>
      <w:r w:rsidRPr="008322E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:00h </w:t>
      </w:r>
    </w:p>
    <w:p w14:paraId="44410ABC" w14:textId="1B4D27CD" w:rsidR="008322E7" w:rsidRDefault="008322E7" w:rsidP="008322E7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8322E7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 xml:space="preserve">Lugar: </w:t>
      </w:r>
      <w:r w:rsidRPr="008322E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Edificio </w:t>
      </w:r>
      <w:r w:rsidR="00A14D7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Balmis</w:t>
      </w:r>
      <w:r w:rsidRPr="008322E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(Campus de </w:t>
      </w:r>
      <w:r w:rsidR="00A14D7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San Juan</w:t>
      </w:r>
      <w:r w:rsidRPr="008322E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)</w:t>
      </w:r>
    </w:p>
    <w:p w14:paraId="6A06D569" w14:textId="0732C629" w:rsidR="008322E7" w:rsidRPr="00675CFA" w:rsidRDefault="008322E7" w:rsidP="008322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s-ES"/>
        </w:rPr>
      </w:pP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Tipo de Curso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: 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presencial</w:t>
      </w:r>
      <w:r w:rsidR="00A14D7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(6h)</w:t>
      </w:r>
    </w:p>
    <w:p w14:paraId="74D047B7" w14:textId="3D1226FD" w:rsidR="008322E7" w:rsidRDefault="008322E7" w:rsidP="008322E7">
      <w:pPr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4A9B9765" w14:textId="15325802" w:rsidR="00A14D79" w:rsidRDefault="00A14D79">
      <w:r>
        <w:br w:type="page"/>
      </w:r>
    </w:p>
    <w:p w14:paraId="55C263C0" w14:textId="7B86DD9A" w:rsidR="00A14D79" w:rsidRPr="00675CFA" w:rsidRDefault="00A14D79" w:rsidP="00A14D79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222222"/>
          <w:lang w:eastAsia="es-ES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lastRenderedPageBreak/>
        <w:t>T</w:t>
      </w: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ítulo: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Introducción al programa estadístico SPSS y su aplicación en Ciencias de la Salud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14:paraId="1D79977E" w14:textId="77777777" w:rsidR="00A14D79" w:rsidRPr="00675CFA" w:rsidRDefault="00A14D79" w:rsidP="00A14D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s-ES"/>
        </w:rPr>
      </w:pP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14:paraId="5CB56EF9" w14:textId="77777777" w:rsidR="00A14D79" w:rsidRDefault="00A14D79" w:rsidP="00A14D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</w:pP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Profesorado: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Jose Antonio Quesada Rico</w:t>
      </w:r>
    </w:p>
    <w:p w14:paraId="376F3B1F" w14:textId="77777777" w:rsidR="00A14D79" w:rsidRPr="00675CFA" w:rsidRDefault="00A14D79" w:rsidP="00A14D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s-ES"/>
        </w:rPr>
      </w:pPr>
    </w:p>
    <w:p w14:paraId="48C491E6" w14:textId="77777777" w:rsidR="00D54A5E" w:rsidRDefault="00A14D79" w:rsidP="00D54A5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Resumen</w:t>
      </w: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:</w:t>
      </w:r>
    </w:p>
    <w:p w14:paraId="706D891B" w14:textId="77777777" w:rsidR="00D54A5E" w:rsidRDefault="00D54A5E" w:rsidP="00D54A5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</w:pPr>
    </w:p>
    <w:p w14:paraId="32191967" w14:textId="3F26C64B" w:rsidR="00A14D79" w:rsidRDefault="00D54A5E" w:rsidP="00D54A5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hAnsi="Arial" w:cs="Arial"/>
          <w:sz w:val="20"/>
          <w:szCs w:val="20"/>
        </w:rPr>
        <w:t>Este curso explica de una forma sencilla todos estos pasos necesarios para realizar una investigación con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éxito, y se introduce al </w:t>
      </w:r>
      <w:r>
        <w:rPr>
          <w:rFonts w:ascii="Arial" w:hAnsi="Arial" w:cs="Arial"/>
          <w:sz w:val="20"/>
          <w:szCs w:val="20"/>
        </w:rPr>
        <w:t>alumno</w:t>
      </w:r>
      <w:r>
        <w:rPr>
          <w:rFonts w:ascii="Arial" w:hAnsi="Arial" w:cs="Arial"/>
          <w:sz w:val="20"/>
          <w:szCs w:val="20"/>
        </w:rPr>
        <w:t xml:space="preserve"> en los conceptos básicos de estadística más utilizados en el área de las Ciencias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la Salud, desde un punto de vista práctico resolviendo ejemplos con datos reales mediante el programa SPSS</w:t>
      </w:r>
    </w:p>
    <w:p w14:paraId="05AE99F7" w14:textId="77777777" w:rsidR="00D54A5E" w:rsidRPr="00675CFA" w:rsidRDefault="00D54A5E" w:rsidP="00D54A5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222222"/>
          <w:lang w:eastAsia="es-ES"/>
        </w:rPr>
      </w:pPr>
    </w:p>
    <w:p w14:paraId="07F065AE" w14:textId="77777777" w:rsidR="00A14D79" w:rsidRPr="00675CFA" w:rsidRDefault="00A14D79" w:rsidP="00A14D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s-ES"/>
        </w:rPr>
      </w:pP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Temario: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14:paraId="2C796ED9" w14:textId="1EC1F081" w:rsidR="00A14D79" w:rsidRPr="00675CFA" w:rsidRDefault="00A14D79" w:rsidP="00A14D79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222222"/>
          <w:lang w:eastAsia="es-ES"/>
        </w:rPr>
      </w:pP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Sesión 1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. </w:t>
      </w:r>
      <w:r w:rsidR="00D54A5E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Introducción al programa SPSS. Interfaz. Importación de datos. Variables, etiquetas, tipos, categorías. Operaciones con variables. </w:t>
      </w:r>
    </w:p>
    <w:p w14:paraId="499E3BDF" w14:textId="492B82C5" w:rsidR="00A14D79" w:rsidRDefault="00A14D79" w:rsidP="00A14D79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Sesión 2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. </w:t>
      </w:r>
      <w:r w:rsidR="00D54A5E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Análisis univariantes. </w:t>
      </w:r>
      <w:r w:rsidR="00D54A5E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Análisis bivariante.</w:t>
      </w:r>
      <w:r w:rsidR="00D54A5E" w:rsidRPr="00D54A5E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="00D54A5E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Gráficos</w:t>
      </w:r>
      <w:r w:rsidR="00D54A5E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con SPSS.</w:t>
      </w:r>
    </w:p>
    <w:p w14:paraId="6604A26A" w14:textId="6E006EF5" w:rsidR="00D54A5E" w:rsidRPr="00675CFA" w:rsidRDefault="00D54A5E" w:rsidP="00A14D79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222222"/>
          <w:lang w:eastAsia="es-ES"/>
        </w:rPr>
      </w:pP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Sesión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3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Análisis bivariante. Análisis multivariante.</w:t>
      </w:r>
    </w:p>
    <w:p w14:paraId="566BA6F6" w14:textId="77777777" w:rsidR="00A14D79" w:rsidRDefault="00A14D79" w:rsidP="00A14D79">
      <w:pPr>
        <w:jc w:val="both"/>
      </w:pPr>
    </w:p>
    <w:p w14:paraId="57987F13" w14:textId="7EAB37CB" w:rsidR="00D54A5E" w:rsidRDefault="00A14D79" w:rsidP="00A14D79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8322E7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Fechas:</w:t>
      </w:r>
      <w:r w:rsidR="00026F6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Días 25, 26 y 27 de mayo</w:t>
      </w:r>
    </w:p>
    <w:p w14:paraId="7AF11A1C" w14:textId="1387B0DB" w:rsidR="00A14D79" w:rsidRPr="008322E7" w:rsidRDefault="00A14D79" w:rsidP="00A14D79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8322E7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 xml:space="preserve">Horario: </w:t>
      </w:r>
      <w:r w:rsidRPr="008322E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De 1</w:t>
      </w:r>
      <w:r w:rsidR="00D54A5E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6</w:t>
      </w:r>
      <w:r w:rsidRPr="008322E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:00h a 1</w:t>
      </w:r>
      <w:r w:rsidR="00D54A5E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9</w:t>
      </w:r>
      <w:r w:rsidRPr="008322E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:00h </w:t>
      </w:r>
    </w:p>
    <w:p w14:paraId="16CBC848" w14:textId="507AB18D" w:rsidR="00D54A5E" w:rsidRDefault="00D54A5E" w:rsidP="00D54A5E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8322E7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 xml:space="preserve">Lugar: </w:t>
      </w:r>
      <w:r w:rsidRPr="008322E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Edificio 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Balmis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aula I de Informática </w:t>
      </w:r>
      <w:r w:rsidRPr="008322E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(Campus de 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San Juan</w:t>
      </w:r>
      <w:r w:rsidRPr="008322E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)</w:t>
      </w:r>
    </w:p>
    <w:p w14:paraId="67D10613" w14:textId="5030120B" w:rsidR="00A14D79" w:rsidRDefault="00A14D79" w:rsidP="00D54A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Tipo de Curso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: 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presencial (</w:t>
      </w:r>
      <w:r w:rsidR="00026F6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9</w:t>
      </w:r>
      <w:r w:rsidR="00D54A5E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) </w:t>
      </w:r>
    </w:p>
    <w:p w14:paraId="58E303CE" w14:textId="77777777" w:rsidR="00A14D79" w:rsidRDefault="00A14D79" w:rsidP="00A14D79"/>
    <w:p w14:paraId="476701F1" w14:textId="77777777" w:rsidR="008322E7" w:rsidRDefault="008322E7" w:rsidP="008322E7"/>
    <w:sectPr w:rsidR="008322E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28FED" w14:textId="77777777" w:rsidR="006E483A" w:rsidRDefault="006E483A" w:rsidP="008322E7">
      <w:pPr>
        <w:spacing w:after="0" w:line="240" w:lineRule="auto"/>
      </w:pPr>
      <w:r>
        <w:separator/>
      </w:r>
    </w:p>
  </w:endnote>
  <w:endnote w:type="continuationSeparator" w:id="0">
    <w:p w14:paraId="35AAA940" w14:textId="77777777" w:rsidR="006E483A" w:rsidRDefault="006E483A" w:rsidP="00832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311D" w14:textId="77777777" w:rsidR="006E483A" w:rsidRDefault="006E483A" w:rsidP="008322E7">
      <w:pPr>
        <w:spacing w:after="0" w:line="240" w:lineRule="auto"/>
      </w:pPr>
      <w:r>
        <w:separator/>
      </w:r>
    </w:p>
  </w:footnote>
  <w:footnote w:type="continuationSeparator" w:id="0">
    <w:p w14:paraId="4ACEF169" w14:textId="77777777" w:rsidR="006E483A" w:rsidRDefault="006E483A" w:rsidP="00832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621BC" w14:textId="51678124" w:rsidR="008322E7" w:rsidRDefault="008322E7" w:rsidP="008322E7">
    <w:pPr>
      <w:pStyle w:val="NormalWeb"/>
      <w:jc w:val="right"/>
    </w:pPr>
    <w:r w:rsidRPr="008322E7">
      <w:rPr>
        <w:noProof/>
      </w:rPr>
      <w:drawing>
        <wp:inline distT="0" distB="0" distL="0" distR="0" wp14:anchorId="2CA4CE80" wp14:editId="4EC41FA3">
          <wp:extent cx="3581400" cy="571500"/>
          <wp:effectExtent l="0" t="0" r="0" b="0"/>
          <wp:docPr id="1" name="Imagen 1" descr="C:\Users\Juanma\Downloads\edumh-umh-fir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anma\Downloads\edumh-umh-fir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9D"/>
    <w:rsid w:val="00026F65"/>
    <w:rsid w:val="000C3690"/>
    <w:rsid w:val="00152D9D"/>
    <w:rsid w:val="0017305D"/>
    <w:rsid w:val="003C1A20"/>
    <w:rsid w:val="00485B99"/>
    <w:rsid w:val="00675CFA"/>
    <w:rsid w:val="006E483A"/>
    <w:rsid w:val="008322E7"/>
    <w:rsid w:val="00A14D79"/>
    <w:rsid w:val="00B75175"/>
    <w:rsid w:val="00C511D7"/>
    <w:rsid w:val="00D5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48B7"/>
  <w15:chartTrackingRefBased/>
  <w15:docId w15:val="{DE1343BE-F4A6-4615-A72A-F76DEFF5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322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2E7"/>
  </w:style>
  <w:style w:type="paragraph" w:styleId="Piedepgina">
    <w:name w:val="footer"/>
    <w:basedOn w:val="Normal"/>
    <w:link w:val="PiedepginaCar"/>
    <w:uiPriority w:val="99"/>
    <w:unhideWhenUsed/>
    <w:rsid w:val="008322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6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EBDD25E-8F5D-4B92-AB57-A0698425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Fernandez, Maria Elena</dc:creator>
  <cp:keywords/>
  <dc:description/>
  <cp:lastModifiedBy>Quesada Rico, Jose Antonio</cp:lastModifiedBy>
  <cp:revision>2</cp:revision>
  <dcterms:created xsi:type="dcterms:W3CDTF">2026-03-12T18:01:00Z</dcterms:created>
  <dcterms:modified xsi:type="dcterms:W3CDTF">2026-03-12T18:01:00Z</dcterms:modified>
</cp:coreProperties>
</file>