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129320F" w14:textId="77777777" w:rsidR="008322E7" w:rsidRDefault="008322E7" w:rsidP="008322E7">
      <w:pPr>
        <w:shd w:val="clear" w:color="auto" w:fill="FFFFFF"/>
        <w:spacing w:after="240" w:line="240" w:lineRule="auto"/>
        <w:jc w:val="both"/>
        <w:rPr>
          <w:rFonts w:ascii="Arial" w:eastAsia="Times New Roman" w:hAnsi="Arial" w:cs="Arial"/>
          <w:b/>
          <w:bCs/>
          <w:color w:val="222222"/>
          <w:sz w:val="24"/>
          <w:szCs w:val="24"/>
          <w:lang w:eastAsia="es-ES"/>
        </w:rPr>
      </w:pPr>
    </w:p>
    <w:p w14:paraId="1EBB7B74" w14:textId="6A2E77D9" w:rsidR="00675CFA" w:rsidRPr="00675CFA" w:rsidRDefault="00675CFA" w:rsidP="008322E7">
      <w:pPr>
        <w:shd w:val="clear" w:color="auto" w:fill="FFFFFF"/>
        <w:spacing w:after="240" w:line="240" w:lineRule="auto"/>
        <w:jc w:val="both"/>
        <w:rPr>
          <w:rFonts w:ascii="Calibri" w:eastAsia="Times New Roman" w:hAnsi="Calibri" w:cs="Calibri"/>
          <w:color w:val="222222"/>
          <w:lang w:eastAsia="es-ES"/>
        </w:rPr>
      </w:pPr>
      <w:r>
        <w:rPr>
          <w:rFonts w:ascii="Arial" w:eastAsia="Times New Roman" w:hAnsi="Arial" w:cs="Arial"/>
          <w:b/>
          <w:bCs/>
          <w:color w:val="222222"/>
          <w:sz w:val="24"/>
          <w:szCs w:val="24"/>
          <w:lang w:eastAsia="es-ES"/>
        </w:rPr>
        <w:t>T</w:t>
      </w:r>
      <w:r w:rsidRPr="00675CFA">
        <w:rPr>
          <w:rFonts w:ascii="Arial" w:eastAsia="Times New Roman" w:hAnsi="Arial" w:cs="Arial"/>
          <w:b/>
          <w:bCs/>
          <w:color w:val="222222"/>
          <w:sz w:val="24"/>
          <w:szCs w:val="24"/>
          <w:lang w:eastAsia="es-ES"/>
        </w:rPr>
        <w:t>ítulo:</w:t>
      </w:r>
      <w:r w:rsidR="00AF5FFE">
        <w:rPr>
          <w:rFonts w:ascii="Arial" w:eastAsia="Times New Roman" w:hAnsi="Arial" w:cs="Arial"/>
          <w:b/>
          <w:bCs/>
          <w:color w:val="222222"/>
          <w:sz w:val="24"/>
          <w:szCs w:val="24"/>
          <w:lang w:eastAsia="es-ES"/>
        </w:rPr>
        <w:t xml:space="preserve"> </w:t>
      </w:r>
      <w:r w:rsidR="00AF5FFE" w:rsidRPr="00AF5FFE">
        <w:rPr>
          <w:rFonts w:ascii="Arial" w:eastAsia="Times New Roman" w:hAnsi="Arial" w:cs="Arial"/>
          <w:color w:val="222222"/>
          <w:sz w:val="24"/>
          <w:szCs w:val="24"/>
          <w:lang w:eastAsia="es-ES"/>
        </w:rPr>
        <w:t>Mindfulness y bienestar emocional en estudiantes de doctorado</w:t>
      </w:r>
    </w:p>
    <w:p w14:paraId="3F23D130" w14:textId="77777777" w:rsidR="00675CFA" w:rsidRPr="00675CFA" w:rsidRDefault="00675CFA" w:rsidP="008322E7">
      <w:pPr>
        <w:shd w:val="clear" w:color="auto" w:fill="FFFFFF"/>
        <w:spacing w:after="0" w:line="240" w:lineRule="auto"/>
        <w:jc w:val="both"/>
        <w:rPr>
          <w:rFonts w:ascii="Calibri" w:eastAsia="Times New Roman" w:hAnsi="Calibri" w:cs="Calibri"/>
          <w:color w:val="222222"/>
          <w:lang w:eastAsia="es-ES"/>
        </w:rPr>
      </w:pPr>
      <w:r w:rsidRPr="00675CFA">
        <w:rPr>
          <w:rFonts w:ascii="Arial" w:eastAsia="Times New Roman" w:hAnsi="Arial" w:cs="Arial"/>
          <w:color w:val="222222"/>
          <w:sz w:val="24"/>
          <w:szCs w:val="24"/>
          <w:lang w:eastAsia="es-ES"/>
        </w:rPr>
        <w:t> </w:t>
      </w:r>
    </w:p>
    <w:p w14:paraId="5D8797CF" w14:textId="362C4617" w:rsidR="00675CFA" w:rsidRDefault="00675CFA" w:rsidP="00A14D79">
      <w:pPr>
        <w:shd w:val="clear" w:color="auto" w:fill="FFFFFF"/>
        <w:spacing w:after="0" w:line="240" w:lineRule="auto"/>
        <w:jc w:val="both"/>
        <w:rPr>
          <w:rFonts w:ascii="Arial" w:eastAsia="Times New Roman" w:hAnsi="Arial" w:cs="Arial"/>
          <w:b/>
          <w:bCs/>
          <w:color w:val="222222"/>
          <w:sz w:val="24"/>
          <w:szCs w:val="24"/>
          <w:lang w:eastAsia="es-ES"/>
        </w:rPr>
      </w:pPr>
      <w:r w:rsidRPr="00675CFA">
        <w:rPr>
          <w:rFonts w:ascii="Arial" w:eastAsia="Times New Roman" w:hAnsi="Arial" w:cs="Arial"/>
          <w:b/>
          <w:bCs/>
          <w:color w:val="222222"/>
          <w:sz w:val="24"/>
          <w:szCs w:val="24"/>
          <w:lang w:eastAsia="es-ES"/>
        </w:rPr>
        <w:t>Profesorado</w:t>
      </w:r>
      <w:r w:rsidR="00025C81">
        <w:rPr>
          <w:rFonts w:ascii="Arial" w:eastAsia="Times New Roman" w:hAnsi="Arial" w:cs="Arial"/>
          <w:b/>
          <w:bCs/>
          <w:color w:val="222222"/>
          <w:sz w:val="24"/>
          <w:szCs w:val="24"/>
          <w:lang w:eastAsia="es-ES"/>
        </w:rPr>
        <w:t>:</w:t>
      </w:r>
      <w:r w:rsidR="00AF5FFE">
        <w:rPr>
          <w:rFonts w:ascii="Arial" w:eastAsia="Times New Roman" w:hAnsi="Arial" w:cs="Arial"/>
          <w:b/>
          <w:bCs/>
          <w:color w:val="222222"/>
          <w:sz w:val="24"/>
          <w:szCs w:val="24"/>
          <w:lang w:eastAsia="es-ES"/>
        </w:rPr>
        <w:t xml:space="preserve"> </w:t>
      </w:r>
      <w:r w:rsidR="00AF5FFE" w:rsidRPr="00AF5FFE">
        <w:rPr>
          <w:rFonts w:ascii="Arial" w:eastAsia="Times New Roman" w:hAnsi="Arial" w:cs="Arial"/>
          <w:color w:val="222222"/>
          <w:sz w:val="24"/>
          <w:szCs w:val="24"/>
          <w:lang w:eastAsia="es-ES"/>
        </w:rPr>
        <w:t>Ornela Mateu Martínez</w:t>
      </w:r>
    </w:p>
    <w:p w14:paraId="28F19503" w14:textId="529921EA" w:rsidR="00025C81" w:rsidRPr="00AF5FFE" w:rsidRDefault="00025C81" w:rsidP="00AF5FFE">
      <w:pPr>
        <w:shd w:val="clear" w:color="auto" w:fill="FFFFFF"/>
        <w:spacing w:after="0" w:line="240" w:lineRule="auto"/>
        <w:jc w:val="both"/>
        <w:rPr>
          <w:rFonts w:ascii="Arial" w:eastAsia="Times New Roman" w:hAnsi="Arial" w:cs="Arial"/>
          <w:color w:val="222222"/>
          <w:sz w:val="24"/>
          <w:szCs w:val="24"/>
          <w:lang w:eastAsia="es-ES"/>
        </w:rPr>
      </w:pPr>
      <w:r>
        <w:rPr>
          <w:rFonts w:ascii="Arial" w:eastAsia="Times New Roman" w:hAnsi="Arial" w:cs="Arial"/>
          <w:b/>
          <w:bCs/>
          <w:color w:val="222222"/>
          <w:sz w:val="24"/>
          <w:szCs w:val="24"/>
          <w:lang w:eastAsia="es-ES"/>
        </w:rPr>
        <w:t xml:space="preserve">Afiliación: </w:t>
      </w:r>
      <w:r w:rsidR="00AF5FFE" w:rsidRPr="00AF5FFE">
        <w:rPr>
          <w:rFonts w:ascii="Arial" w:eastAsia="Times New Roman" w:hAnsi="Arial" w:cs="Arial"/>
          <w:color w:val="222222"/>
          <w:sz w:val="24"/>
          <w:szCs w:val="24"/>
          <w:lang w:eastAsia="es-ES"/>
        </w:rPr>
        <w:t xml:space="preserve">Profesora asociada </w:t>
      </w:r>
      <w:r w:rsidR="00AF5FFE">
        <w:rPr>
          <w:rFonts w:ascii="Arial" w:eastAsia="Times New Roman" w:hAnsi="Arial" w:cs="Arial"/>
          <w:color w:val="222222"/>
          <w:sz w:val="24"/>
          <w:szCs w:val="24"/>
          <w:lang w:eastAsia="es-ES"/>
        </w:rPr>
        <w:t xml:space="preserve">del </w:t>
      </w:r>
      <w:r w:rsidR="00AF5FFE" w:rsidRPr="00AF5FFE">
        <w:rPr>
          <w:rFonts w:ascii="Arial" w:eastAsia="Times New Roman" w:hAnsi="Arial" w:cs="Arial"/>
          <w:color w:val="222222"/>
          <w:sz w:val="24"/>
          <w:szCs w:val="24"/>
          <w:lang w:eastAsia="es-ES"/>
        </w:rPr>
        <w:t>Departamento de Psicología, Universidad Miguel Hernández de Elche</w:t>
      </w:r>
    </w:p>
    <w:p w14:paraId="27A4224D" w14:textId="1DB350B6" w:rsidR="00025C81" w:rsidRPr="00AF5FFE" w:rsidRDefault="00025C81" w:rsidP="00AF5FFE">
      <w:pPr>
        <w:shd w:val="clear" w:color="auto" w:fill="FFFFFF"/>
        <w:spacing w:after="0" w:line="240" w:lineRule="auto"/>
        <w:jc w:val="both"/>
        <w:rPr>
          <w:rFonts w:ascii="Arial" w:eastAsia="Times New Roman" w:hAnsi="Arial" w:cs="Arial"/>
          <w:color w:val="222222"/>
          <w:sz w:val="24"/>
          <w:szCs w:val="24"/>
          <w:lang w:eastAsia="es-ES"/>
        </w:rPr>
      </w:pPr>
      <w:r w:rsidRPr="00AF5FFE">
        <w:rPr>
          <w:rFonts w:ascii="Arial" w:eastAsia="Times New Roman" w:hAnsi="Arial" w:cs="Arial"/>
          <w:b/>
          <w:bCs/>
          <w:color w:val="222222"/>
          <w:sz w:val="24"/>
          <w:szCs w:val="24"/>
          <w:lang w:eastAsia="es-ES"/>
        </w:rPr>
        <w:t>Email</w:t>
      </w:r>
      <w:r w:rsidRPr="00AF5FFE">
        <w:rPr>
          <w:rFonts w:ascii="Arial" w:eastAsia="Times New Roman" w:hAnsi="Arial" w:cs="Arial"/>
          <w:color w:val="222222"/>
          <w:sz w:val="24"/>
          <w:szCs w:val="24"/>
          <w:lang w:eastAsia="es-ES"/>
        </w:rPr>
        <w:t>:</w:t>
      </w:r>
      <w:r w:rsidR="00AF5FFE">
        <w:rPr>
          <w:rFonts w:ascii="Arial" w:eastAsia="Times New Roman" w:hAnsi="Arial" w:cs="Arial"/>
          <w:color w:val="222222"/>
          <w:sz w:val="24"/>
          <w:szCs w:val="24"/>
          <w:lang w:eastAsia="es-ES"/>
        </w:rPr>
        <w:t xml:space="preserve"> omateu@umh.es</w:t>
      </w:r>
    </w:p>
    <w:p w14:paraId="3C8A1339" w14:textId="77777777" w:rsidR="00A14D79" w:rsidRPr="00675CFA" w:rsidRDefault="00A14D79" w:rsidP="00AF5FFE">
      <w:pPr>
        <w:shd w:val="clear" w:color="auto" w:fill="FFFFFF"/>
        <w:spacing w:after="0" w:line="240" w:lineRule="auto"/>
        <w:jc w:val="both"/>
        <w:rPr>
          <w:rFonts w:ascii="Calibri" w:eastAsia="Times New Roman" w:hAnsi="Calibri" w:cs="Calibri"/>
          <w:color w:val="222222"/>
          <w:lang w:eastAsia="es-ES"/>
        </w:rPr>
      </w:pPr>
    </w:p>
    <w:p w14:paraId="0D4A3DD2" w14:textId="45349FAD" w:rsidR="00A14D79" w:rsidRDefault="008322E7" w:rsidP="00AF5FFE">
      <w:pPr>
        <w:autoSpaceDE w:val="0"/>
        <w:autoSpaceDN w:val="0"/>
        <w:adjustRightInd w:val="0"/>
        <w:spacing w:after="0" w:line="240" w:lineRule="auto"/>
        <w:jc w:val="both"/>
        <w:rPr>
          <w:rFonts w:ascii="Arial" w:hAnsi="Arial" w:cs="Arial"/>
          <w:sz w:val="20"/>
          <w:szCs w:val="20"/>
        </w:rPr>
      </w:pPr>
      <w:r>
        <w:rPr>
          <w:rFonts w:ascii="Arial" w:eastAsia="Times New Roman" w:hAnsi="Arial" w:cs="Arial"/>
          <w:b/>
          <w:bCs/>
          <w:color w:val="222222"/>
          <w:sz w:val="24"/>
          <w:szCs w:val="24"/>
          <w:lang w:eastAsia="es-ES"/>
        </w:rPr>
        <w:t>Resumen</w:t>
      </w:r>
      <w:r w:rsidR="00025C81">
        <w:rPr>
          <w:rFonts w:ascii="Arial" w:eastAsia="Times New Roman" w:hAnsi="Arial" w:cs="Arial"/>
          <w:b/>
          <w:bCs/>
          <w:color w:val="222222"/>
          <w:sz w:val="24"/>
          <w:szCs w:val="24"/>
          <w:lang w:eastAsia="es-ES"/>
        </w:rPr>
        <w:t>:</w:t>
      </w:r>
    </w:p>
    <w:p w14:paraId="4ABACDA6" w14:textId="391AB1C4" w:rsidR="00803EB8" w:rsidRDefault="00803EB8" w:rsidP="00803EB8">
      <w:pPr>
        <w:autoSpaceDE w:val="0"/>
        <w:autoSpaceDN w:val="0"/>
        <w:adjustRightInd w:val="0"/>
        <w:spacing w:after="0" w:line="240" w:lineRule="auto"/>
        <w:jc w:val="both"/>
        <w:rPr>
          <w:rFonts w:ascii="Arial" w:eastAsia="Times New Roman" w:hAnsi="Arial" w:cs="Arial"/>
          <w:color w:val="222222"/>
          <w:sz w:val="24"/>
          <w:szCs w:val="24"/>
          <w:lang w:eastAsia="es-ES"/>
        </w:rPr>
      </w:pPr>
      <w:r w:rsidRPr="00803EB8">
        <w:rPr>
          <w:rFonts w:ascii="Arial" w:eastAsia="Times New Roman" w:hAnsi="Arial" w:cs="Arial"/>
          <w:color w:val="222222"/>
          <w:sz w:val="24"/>
          <w:szCs w:val="24"/>
          <w:lang w:eastAsia="es-ES"/>
        </w:rPr>
        <w:t xml:space="preserve">La etapa de formación investigadora implica importantes demandas cognitivas, emocionales y organizativas que pueden incidir en el bienestar y en la experiencia académica del estudiantado. La actividad universitaria y, en particular, el desarrollo de una tesis </w:t>
      </w:r>
      <w:r w:rsidR="00DA2BDE" w:rsidRPr="00803EB8">
        <w:rPr>
          <w:rFonts w:ascii="Arial" w:eastAsia="Times New Roman" w:hAnsi="Arial" w:cs="Arial"/>
          <w:color w:val="222222"/>
          <w:sz w:val="24"/>
          <w:szCs w:val="24"/>
          <w:lang w:eastAsia="es-ES"/>
        </w:rPr>
        <w:t>doctoral</w:t>
      </w:r>
      <w:r w:rsidRPr="00803EB8">
        <w:rPr>
          <w:rFonts w:ascii="Arial" w:eastAsia="Times New Roman" w:hAnsi="Arial" w:cs="Arial"/>
          <w:color w:val="222222"/>
          <w:sz w:val="24"/>
          <w:szCs w:val="24"/>
          <w:lang w:eastAsia="es-ES"/>
        </w:rPr>
        <w:t xml:space="preserve"> se desarrolla en ocasiones en contextos de elevada exigencia, incertidumbre y sobrecarga, que pueden favorecer la aparición de estrés y agotamiento emocional. En este contexto, las prácticas de atención plena pueden constituir un recurso para desarrollar una mayor conciencia de los propios pensamientos, emociones y respuestas, favoreciendo estrategias de autorregulación y autocuidado.</w:t>
      </w:r>
    </w:p>
    <w:p w14:paraId="0739A49D" w14:textId="77777777" w:rsidR="00803EB8" w:rsidRPr="00803EB8" w:rsidRDefault="00803EB8" w:rsidP="00803EB8">
      <w:pPr>
        <w:autoSpaceDE w:val="0"/>
        <w:autoSpaceDN w:val="0"/>
        <w:adjustRightInd w:val="0"/>
        <w:spacing w:after="0" w:line="240" w:lineRule="auto"/>
        <w:jc w:val="both"/>
        <w:rPr>
          <w:rFonts w:ascii="Arial" w:eastAsia="Times New Roman" w:hAnsi="Arial" w:cs="Arial"/>
          <w:color w:val="222222"/>
          <w:sz w:val="24"/>
          <w:szCs w:val="24"/>
          <w:lang w:eastAsia="es-ES"/>
        </w:rPr>
      </w:pPr>
    </w:p>
    <w:p w14:paraId="7B702B33" w14:textId="77777777" w:rsidR="00803EB8" w:rsidRDefault="00803EB8" w:rsidP="00803EB8">
      <w:pPr>
        <w:autoSpaceDE w:val="0"/>
        <w:autoSpaceDN w:val="0"/>
        <w:adjustRightInd w:val="0"/>
        <w:spacing w:after="0" w:line="240" w:lineRule="auto"/>
        <w:jc w:val="both"/>
        <w:rPr>
          <w:rFonts w:ascii="Arial" w:eastAsia="Times New Roman" w:hAnsi="Arial" w:cs="Arial"/>
          <w:color w:val="222222"/>
          <w:sz w:val="24"/>
          <w:szCs w:val="24"/>
          <w:lang w:eastAsia="es-ES"/>
        </w:rPr>
      </w:pPr>
      <w:r w:rsidRPr="00803EB8">
        <w:rPr>
          <w:rFonts w:ascii="Arial" w:eastAsia="Times New Roman" w:hAnsi="Arial" w:cs="Arial"/>
          <w:color w:val="222222"/>
          <w:sz w:val="24"/>
          <w:szCs w:val="24"/>
          <w:lang w:eastAsia="es-ES"/>
        </w:rPr>
        <w:t>Este curso ofrece una aproximación teórico-práctica al mindfulness aplicada específicamente al contexto de los estudios de doctorado. Se introducirán sus principales fundamentos y se revisará la evidencia científica disponible sobre su relación con el bienestar, el estrés, la resiliencia y la regulación emocional, con especial atención a la investigación desarrollada en estudiantes de posgrado investigador y doctorado.</w:t>
      </w:r>
    </w:p>
    <w:p w14:paraId="6F521CB7" w14:textId="77777777" w:rsidR="00803EB8" w:rsidRPr="00803EB8" w:rsidRDefault="00803EB8" w:rsidP="00803EB8">
      <w:pPr>
        <w:autoSpaceDE w:val="0"/>
        <w:autoSpaceDN w:val="0"/>
        <w:adjustRightInd w:val="0"/>
        <w:spacing w:after="0" w:line="240" w:lineRule="auto"/>
        <w:jc w:val="both"/>
        <w:rPr>
          <w:rFonts w:ascii="Arial" w:eastAsia="Times New Roman" w:hAnsi="Arial" w:cs="Arial"/>
          <w:color w:val="222222"/>
          <w:sz w:val="24"/>
          <w:szCs w:val="24"/>
          <w:lang w:eastAsia="es-ES"/>
        </w:rPr>
      </w:pPr>
    </w:p>
    <w:p w14:paraId="193631D3" w14:textId="3616F72F" w:rsidR="00803EB8" w:rsidRDefault="00803EB8" w:rsidP="00803EB8">
      <w:pPr>
        <w:autoSpaceDE w:val="0"/>
        <w:autoSpaceDN w:val="0"/>
        <w:adjustRightInd w:val="0"/>
        <w:spacing w:after="0" w:line="240" w:lineRule="auto"/>
        <w:jc w:val="both"/>
        <w:rPr>
          <w:rFonts w:ascii="Arial" w:eastAsia="Times New Roman" w:hAnsi="Arial" w:cs="Arial"/>
          <w:color w:val="222222"/>
          <w:sz w:val="24"/>
          <w:szCs w:val="24"/>
          <w:lang w:eastAsia="es-ES"/>
        </w:rPr>
      </w:pPr>
      <w:r w:rsidRPr="00803EB8">
        <w:rPr>
          <w:rFonts w:ascii="Arial" w:eastAsia="Times New Roman" w:hAnsi="Arial" w:cs="Arial"/>
          <w:color w:val="222222"/>
          <w:sz w:val="24"/>
          <w:szCs w:val="24"/>
          <w:lang w:eastAsia="es-ES"/>
        </w:rPr>
        <w:t>La propuesta combinará la comprensión conceptual con la práctica experiencial de diferentes técnicas de mindfulness. Se trabajarán estrategias breves y aplicables a situaciones habituales de la vida académica, como la concentración, la incertidumbre, la gestión de pensamientos y emociones, las dificultades para mantener el foco atencional y la necesidad de establecer pausas y espacios de recuperación.</w:t>
      </w:r>
    </w:p>
    <w:p w14:paraId="6086FFFA" w14:textId="77777777" w:rsidR="00803EB8" w:rsidRPr="00803EB8" w:rsidRDefault="00803EB8" w:rsidP="00803EB8">
      <w:pPr>
        <w:autoSpaceDE w:val="0"/>
        <w:autoSpaceDN w:val="0"/>
        <w:adjustRightInd w:val="0"/>
        <w:spacing w:after="0" w:line="240" w:lineRule="auto"/>
        <w:jc w:val="both"/>
        <w:rPr>
          <w:rFonts w:ascii="Arial" w:eastAsia="Times New Roman" w:hAnsi="Arial" w:cs="Arial"/>
          <w:color w:val="222222"/>
          <w:sz w:val="24"/>
          <w:szCs w:val="24"/>
          <w:lang w:eastAsia="es-ES"/>
        </w:rPr>
      </w:pPr>
    </w:p>
    <w:p w14:paraId="4F222D84" w14:textId="77777777" w:rsidR="00803EB8" w:rsidRDefault="00803EB8" w:rsidP="00803EB8">
      <w:pPr>
        <w:autoSpaceDE w:val="0"/>
        <w:autoSpaceDN w:val="0"/>
        <w:adjustRightInd w:val="0"/>
        <w:spacing w:after="0" w:line="240" w:lineRule="auto"/>
        <w:jc w:val="both"/>
        <w:rPr>
          <w:rFonts w:ascii="Arial" w:eastAsia="Times New Roman" w:hAnsi="Arial" w:cs="Arial"/>
          <w:color w:val="222222"/>
          <w:sz w:val="24"/>
          <w:szCs w:val="24"/>
          <w:lang w:eastAsia="es-ES"/>
        </w:rPr>
      </w:pPr>
      <w:r w:rsidRPr="00803EB8">
        <w:rPr>
          <w:rFonts w:ascii="Arial" w:eastAsia="Times New Roman" w:hAnsi="Arial" w:cs="Arial"/>
          <w:color w:val="222222"/>
          <w:sz w:val="24"/>
          <w:szCs w:val="24"/>
          <w:lang w:eastAsia="es-ES"/>
        </w:rPr>
        <w:t>El curso se plantea desde una perspectiva crítica y basada en la evidencia, alejándose de los mitos y aproximaciones simplificadas en torno al mindfulness. Se abordarán tanto sus posibilidades como sus límites, entendiendo el bienestar desde una perspectiva amplia que contempla los recursos personales, así como los factores académicos, interpersonales y organizativos que configuran la experiencia doctoral.</w:t>
      </w:r>
    </w:p>
    <w:p w14:paraId="16C2126E" w14:textId="77777777" w:rsidR="00803EB8" w:rsidRPr="00803EB8" w:rsidRDefault="00803EB8" w:rsidP="00803EB8">
      <w:pPr>
        <w:autoSpaceDE w:val="0"/>
        <w:autoSpaceDN w:val="0"/>
        <w:adjustRightInd w:val="0"/>
        <w:spacing w:after="0" w:line="240" w:lineRule="auto"/>
        <w:jc w:val="both"/>
        <w:rPr>
          <w:rFonts w:ascii="Arial" w:eastAsia="Times New Roman" w:hAnsi="Arial" w:cs="Arial"/>
          <w:color w:val="222222"/>
          <w:sz w:val="24"/>
          <w:szCs w:val="24"/>
          <w:lang w:eastAsia="es-ES"/>
        </w:rPr>
      </w:pPr>
    </w:p>
    <w:p w14:paraId="1693C4B0" w14:textId="065D80E5" w:rsidR="00025C81" w:rsidRPr="00803EB8" w:rsidRDefault="00803EB8" w:rsidP="00AF5FFE">
      <w:pPr>
        <w:autoSpaceDE w:val="0"/>
        <w:autoSpaceDN w:val="0"/>
        <w:adjustRightInd w:val="0"/>
        <w:spacing w:after="0" w:line="240" w:lineRule="auto"/>
        <w:jc w:val="both"/>
        <w:rPr>
          <w:rFonts w:ascii="Arial" w:eastAsia="Times New Roman" w:hAnsi="Arial" w:cs="Arial"/>
          <w:color w:val="222222"/>
          <w:sz w:val="24"/>
          <w:szCs w:val="24"/>
          <w:lang w:eastAsia="es-ES"/>
        </w:rPr>
      </w:pPr>
      <w:r w:rsidRPr="00803EB8">
        <w:rPr>
          <w:rFonts w:ascii="Arial" w:eastAsia="Times New Roman" w:hAnsi="Arial" w:cs="Arial"/>
          <w:color w:val="222222"/>
          <w:sz w:val="24"/>
          <w:szCs w:val="24"/>
          <w:lang w:eastAsia="es-ES"/>
        </w:rPr>
        <w:t xml:space="preserve">La metodología </w:t>
      </w:r>
      <w:r>
        <w:rPr>
          <w:rFonts w:ascii="Arial" w:eastAsia="Times New Roman" w:hAnsi="Arial" w:cs="Arial"/>
          <w:color w:val="222222"/>
          <w:sz w:val="24"/>
          <w:szCs w:val="24"/>
          <w:lang w:eastAsia="es-ES"/>
        </w:rPr>
        <w:t>tiene un</w:t>
      </w:r>
      <w:r w:rsidRPr="00803EB8">
        <w:rPr>
          <w:rFonts w:ascii="Arial" w:eastAsia="Times New Roman" w:hAnsi="Arial" w:cs="Arial"/>
          <w:color w:val="222222"/>
          <w:sz w:val="24"/>
          <w:szCs w:val="24"/>
          <w:lang w:eastAsia="es-ES"/>
        </w:rPr>
        <w:t xml:space="preserve"> carácter teórico-práctico</w:t>
      </w:r>
      <w:r>
        <w:rPr>
          <w:rFonts w:ascii="Arial" w:eastAsia="Times New Roman" w:hAnsi="Arial" w:cs="Arial"/>
          <w:color w:val="222222"/>
          <w:sz w:val="24"/>
          <w:szCs w:val="24"/>
          <w:lang w:eastAsia="es-ES"/>
        </w:rPr>
        <w:t>,</w:t>
      </w:r>
      <w:r w:rsidRPr="00803EB8">
        <w:rPr>
          <w:rFonts w:ascii="Arial" w:eastAsia="Times New Roman" w:hAnsi="Arial" w:cs="Arial"/>
          <w:color w:val="222222"/>
          <w:sz w:val="24"/>
          <w:szCs w:val="24"/>
          <w:lang w:eastAsia="es-ES"/>
        </w:rPr>
        <w:t xml:space="preserve"> </w:t>
      </w:r>
      <w:r>
        <w:rPr>
          <w:rFonts w:ascii="Arial" w:eastAsia="Times New Roman" w:hAnsi="Arial" w:cs="Arial"/>
          <w:color w:val="222222"/>
          <w:sz w:val="24"/>
          <w:szCs w:val="24"/>
          <w:lang w:eastAsia="es-ES"/>
        </w:rPr>
        <w:t xml:space="preserve">se lleva a cabo </w:t>
      </w:r>
      <w:r w:rsidRPr="00803EB8">
        <w:rPr>
          <w:rFonts w:ascii="Arial" w:eastAsia="Times New Roman" w:hAnsi="Arial" w:cs="Arial"/>
          <w:color w:val="222222"/>
          <w:sz w:val="24"/>
          <w:szCs w:val="24"/>
          <w:lang w:eastAsia="es-ES"/>
        </w:rPr>
        <w:t xml:space="preserve">en el aula con una dimensión experiencial y dinámica, </w:t>
      </w:r>
      <w:r>
        <w:rPr>
          <w:rFonts w:ascii="Arial" w:eastAsia="Times New Roman" w:hAnsi="Arial" w:cs="Arial"/>
          <w:color w:val="222222"/>
          <w:sz w:val="24"/>
          <w:szCs w:val="24"/>
          <w:lang w:eastAsia="es-ES"/>
        </w:rPr>
        <w:t xml:space="preserve">e </w:t>
      </w:r>
      <w:r w:rsidRPr="00803EB8">
        <w:rPr>
          <w:rFonts w:ascii="Arial" w:eastAsia="Times New Roman" w:hAnsi="Arial" w:cs="Arial"/>
          <w:color w:val="222222"/>
          <w:sz w:val="24"/>
          <w:szCs w:val="24"/>
          <w:lang w:eastAsia="es-ES"/>
        </w:rPr>
        <w:t>incorpora prácticas en espacios al aire libre. El objetivo es que el estudiantado conozca los fundamentos del mindfulness, experimente diferentes prácticas y pueda identificar aquellas que resulten más adecuadas para incorporarlas de forma realista y sostenible a su vida académica y personal, favoreciendo la transferencia de los aprendizajes a la vida cotidiana.</w:t>
      </w:r>
    </w:p>
    <w:p w14:paraId="0E87752F" w14:textId="0EDE8738" w:rsidR="00957AAC" w:rsidRPr="00954754" w:rsidRDefault="00675CFA" w:rsidP="00957AAC">
      <w:pPr>
        <w:shd w:val="clear" w:color="auto" w:fill="FFFFFF"/>
        <w:spacing w:after="0" w:line="240" w:lineRule="auto"/>
        <w:jc w:val="both"/>
        <w:rPr>
          <w:rFonts w:ascii="Arial" w:eastAsia="Times New Roman" w:hAnsi="Arial" w:cs="Arial"/>
          <w:color w:val="222222"/>
          <w:sz w:val="18"/>
          <w:szCs w:val="18"/>
          <w:lang w:eastAsia="es-ES"/>
        </w:rPr>
      </w:pPr>
      <w:r w:rsidRPr="00675CFA">
        <w:rPr>
          <w:rFonts w:ascii="Arial" w:eastAsia="Times New Roman" w:hAnsi="Arial" w:cs="Arial"/>
          <w:b/>
          <w:bCs/>
          <w:color w:val="222222"/>
          <w:sz w:val="24"/>
          <w:szCs w:val="24"/>
          <w:lang w:eastAsia="es-ES"/>
        </w:rPr>
        <w:lastRenderedPageBreak/>
        <w:t>Temario:</w:t>
      </w:r>
    </w:p>
    <w:p w14:paraId="129C0BE4" w14:textId="3E0386C5" w:rsidR="00957AAC" w:rsidRPr="00BB3A0E" w:rsidRDefault="00957AAC" w:rsidP="00957AAC">
      <w:pPr>
        <w:shd w:val="clear" w:color="auto" w:fill="FFFFFF"/>
        <w:spacing w:after="0" w:line="240" w:lineRule="auto"/>
        <w:jc w:val="both"/>
        <w:rPr>
          <w:rFonts w:ascii="Arial" w:eastAsia="Times New Roman" w:hAnsi="Arial" w:cs="Arial"/>
          <w:color w:val="222222"/>
          <w:sz w:val="24"/>
          <w:szCs w:val="24"/>
          <w:lang w:eastAsia="es-ES"/>
        </w:rPr>
      </w:pPr>
      <w:r w:rsidRPr="00BB3A0E">
        <w:rPr>
          <w:rFonts w:ascii="Arial" w:eastAsia="Times New Roman" w:hAnsi="Arial" w:cs="Arial"/>
          <w:color w:val="222222"/>
          <w:sz w:val="24"/>
          <w:szCs w:val="24"/>
          <w:lang w:eastAsia="es-ES"/>
        </w:rPr>
        <w:t>BLOQUE 1: Introducción, evidencia científica y práctica formal</w:t>
      </w:r>
    </w:p>
    <w:p w14:paraId="75E4C8F0" w14:textId="09E82DF7" w:rsidR="00957AAC" w:rsidRPr="00BB3A0E" w:rsidRDefault="00957AAC" w:rsidP="00957AAC">
      <w:pPr>
        <w:shd w:val="clear" w:color="auto" w:fill="FFFFFF"/>
        <w:spacing w:after="0" w:line="240" w:lineRule="auto"/>
        <w:jc w:val="both"/>
        <w:rPr>
          <w:rFonts w:ascii="Arial" w:eastAsia="Times New Roman" w:hAnsi="Arial" w:cs="Arial"/>
          <w:color w:val="222222"/>
          <w:sz w:val="24"/>
          <w:szCs w:val="24"/>
          <w:lang w:eastAsia="es-ES"/>
        </w:rPr>
      </w:pPr>
      <w:r w:rsidRPr="00BB3A0E">
        <w:rPr>
          <w:rFonts w:ascii="Arial" w:eastAsia="Times New Roman" w:hAnsi="Arial" w:cs="Arial"/>
          <w:color w:val="222222"/>
          <w:sz w:val="24"/>
          <w:szCs w:val="24"/>
          <w:lang w:eastAsia="es-ES"/>
        </w:rPr>
        <w:t>1. Definición y desmitificación del Mindfulness</w:t>
      </w:r>
    </w:p>
    <w:p w14:paraId="6CA58171" w14:textId="7D1A1DAC" w:rsidR="00957AAC" w:rsidRPr="00BB3A0E" w:rsidRDefault="00957AAC" w:rsidP="00957AAC">
      <w:pPr>
        <w:numPr>
          <w:ilvl w:val="0"/>
          <w:numId w:val="5"/>
        </w:numPr>
        <w:shd w:val="clear" w:color="auto" w:fill="FFFFFF"/>
        <w:spacing w:after="0" w:line="240" w:lineRule="auto"/>
        <w:jc w:val="both"/>
        <w:rPr>
          <w:rFonts w:ascii="Arial" w:eastAsia="Times New Roman" w:hAnsi="Arial" w:cs="Arial"/>
          <w:color w:val="222222"/>
          <w:sz w:val="24"/>
          <w:szCs w:val="24"/>
          <w:lang w:eastAsia="es-ES"/>
        </w:rPr>
      </w:pPr>
      <w:r w:rsidRPr="00BB3A0E">
        <w:rPr>
          <w:rFonts w:ascii="Arial" w:eastAsia="Times New Roman" w:hAnsi="Arial" w:cs="Arial"/>
          <w:color w:val="222222"/>
          <w:sz w:val="24"/>
          <w:szCs w:val="24"/>
          <w:lang w:eastAsia="es-ES"/>
        </w:rPr>
        <w:t>Qué es Mindfulness</w:t>
      </w:r>
    </w:p>
    <w:p w14:paraId="1FDCB69D" w14:textId="578191A6" w:rsidR="00957AAC" w:rsidRPr="00BB3A0E" w:rsidRDefault="00957AAC" w:rsidP="00957AAC">
      <w:pPr>
        <w:numPr>
          <w:ilvl w:val="0"/>
          <w:numId w:val="5"/>
        </w:numPr>
        <w:shd w:val="clear" w:color="auto" w:fill="FFFFFF"/>
        <w:spacing w:after="0" w:line="240" w:lineRule="auto"/>
        <w:jc w:val="both"/>
        <w:rPr>
          <w:rFonts w:ascii="Arial" w:eastAsia="Times New Roman" w:hAnsi="Arial" w:cs="Arial"/>
          <w:color w:val="222222"/>
          <w:sz w:val="24"/>
          <w:szCs w:val="24"/>
          <w:lang w:eastAsia="es-ES"/>
        </w:rPr>
      </w:pPr>
      <w:r w:rsidRPr="00BB3A0E">
        <w:rPr>
          <w:rFonts w:ascii="Arial" w:eastAsia="Times New Roman" w:hAnsi="Arial" w:cs="Arial"/>
          <w:color w:val="222222"/>
          <w:sz w:val="24"/>
          <w:szCs w:val="24"/>
          <w:lang w:eastAsia="es-ES"/>
        </w:rPr>
        <w:t>Lo que NO es Mindfulness</w:t>
      </w:r>
    </w:p>
    <w:p w14:paraId="658D5C6E" w14:textId="0CB742F1" w:rsidR="00BB3A0E" w:rsidRPr="00BB3A0E" w:rsidRDefault="00957AAC" w:rsidP="00BB3A0E">
      <w:pPr>
        <w:numPr>
          <w:ilvl w:val="0"/>
          <w:numId w:val="5"/>
        </w:numPr>
        <w:shd w:val="clear" w:color="auto" w:fill="FFFFFF"/>
        <w:spacing w:after="0" w:line="240" w:lineRule="auto"/>
        <w:jc w:val="both"/>
        <w:rPr>
          <w:rFonts w:ascii="Arial" w:eastAsia="Times New Roman" w:hAnsi="Arial" w:cs="Arial"/>
          <w:color w:val="222222"/>
          <w:sz w:val="24"/>
          <w:szCs w:val="24"/>
          <w:lang w:eastAsia="es-ES"/>
        </w:rPr>
      </w:pPr>
      <w:r w:rsidRPr="00BB3A0E">
        <w:rPr>
          <w:rFonts w:ascii="Arial" w:eastAsia="Times New Roman" w:hAnsi="Arial" w:cs="Arial"/>
          <w:color w:val="222222"/>
          <w:sz w:val="24"/>
          <w:szCs w:val="24"/>
          <w:lang w:eastAsia="es-ES"/>
        </w:rPr>
        <w:t xml:space="preserve">¿Para qué? </w:t>
      </w:r>
    </w:p>
    <w:p w14:paraId="6F1F1B64" w14:textId="09428382" w:rsidR="00957AAC" w:rsidRPr="00BB3A0E" w:rsidRDefault="00957AAC" w:rsidP="00957AAC">
      <w:pPr>
        <w:shd w:val="clear" w:color="auto" w:fill="FFFFFF"/>
        <w:spacing w:after="0" w:line="240" w:lineRule="auto"/>
        <w:jc w:val="both"/>
        <w:rPr>
          <w:rFonts w:ascii="Arial" w:eastAsia="Times New Roman" w:hAnsi="Arial" w:cs="Arial"/>
          <w:color w:val="222222"/>
          <w:sz w:val="24"/>
          <w:szCs w:val="24"/>
          <w:lang w:eastAsia="es-ES"/>
        </w:rPr>
      </w:pPr>
      <w:r w:rsidRPr="00BB3A0E">
        <w:rPr>
          <w:rFonts w:ascii="Arial" w:eastAsia="Times New Roman" w:hAnsi="Arial" w:cs="Arial"/>
          <w:color w:val="222222"/>
          <w:sz w:val="24"/>
          <w:szCs w:val="24"/>
          <w:lang w:eastAsia="es-ES"/>
        </w:rPr>
        <w:t>2. Contexto investigador y bases psicológicas</w:t>
      </w:r>
    </w:p>
    <w:p w14:paraId="6EB6C219" w14:textId="59D0F7EC" w:rsidR="00957AAC" w:rsidRPr="00BB3A0E" w:rsidRDefault="00957AAC" w:rsidP="00957AAC">
      <w:pPr>
        <w:numPr>
          <w:ilvl w:val="0"/>
          <w:numId w:val="5"/>
        </w:numPr>
        <w:shd w:val="clear" w:color="auto" w:fill="FFFFFF"/>
        <w:tabs>
          <w:tab w:val="num" w:pos="1440"/>
        </w:tabs>
        <w:spacing w:after="0" w:line="240" w:lineRule="auto"/>
        <w:jc w:val="both"/>
        <w:rPr>
          <w:rFonts w:ascii="Arial" w:eastAsia="Times New Roman" w:hAnsi="Arial" w:cs="Arial"/>
          <w:color w:val="222222"/>
          <w:sz w:val="24"/>
          <w:szCs w:val="24"/>
          <w:lang w:eastAsia="es-ES"/>
        </w:rPr>
      </w:pPr>
      <w:r w:rsidRPr="00BB3A0E">
        <w:rPr>
          <w:rFonts w:ascii="Arial" w:eastAsia="Times New Roman" w:hAnsi="Arial" w:cs="Arial"/>
          <w:color w:val="222222"/>
          <w:sz w:val="24"/>
          <w:szCs w:val="24"/>
          <w:lang w:eastAsia="es-ES"/>
        </w:rPr>
        <w:t xml:space="preserve">La realidad del estudiantado universitario </w:t>
      </w:r>
    </w:p>
    <w:p w14:paraId="6515D4D9" w14:textId="33C824B7" w:rsidR="00957AAC" w:rsidRPr="00BB3A0E" w:rsidRDefault="00957AAC" w:rsidP="00957AAC">
      <w:pPr>
        <w:numPr>
          <w:ilvl w:val="0"/>
          <w:numId w:val="5"/>
        </w:numPr>
        <w:shd w:val="clear" w:color="auto" w:fill="FFFFFF"/>
        <w:tabs>
          <w:tab w:val="num" w:pos="1440"/>
        </w:tabs>
        <w:spacing w:after="0" w:line="240" w:lineRule="auto"/>
        <w:jc w:val="both"/>
        <w:rPr>
          <w:rFonts w:ascii="Arial" w:eastAsia="Times New Roman" w:hAnsi="Arial" w:cs="Arial"/>
          <w:color w:val="222222"/>
          <w:sz w:val="24"/>
          <w:szCs w:val="24"/>
          <w:lang w:eastAsia="es-ES"/>
        </w:rPr>
      </w:pPr>
      <w:r w:rsidRPr="00BB3A0E">
        <w:rPr>
          <w:rFonts w:ascii="Arial" w:eastAsia="Times New Roman" w:hAnsi="Arial" w:cs="Arial"/>
          <w:color w:val="222222"/>
          <w:sz w:val="24"/>
          <w:szCs w:val="24"/>
          <w:lang w:eastAsia="es-ES"/>
        </w:rPr>
        <w:t xml:space="preserve">Dinámica: El paradigma del "Oso Blanco" (Wegner) </w:t>
      </w:r>
    </w:p>
    <w:p w14:paraId="3209B8F2" w14:textId="77777777" w:rsidR="00957AAC" w:rsidRPr="00BB3A0E" w:rsidRDefault="00957AAC" w:rsidP="00957AAC">
      <w:pPr>
        <w:numPr>
          <w:ilvl w:val="0"/>
          <w:numId w:val="5"/>
        </w:numPr>
        <w:shd w:val="clear" w:color="auto" w:fill="FFFFFF"/>
        <w:tabs>
          <w:tab w:val="num" w:pos="1440"/>
        </w:tabs>
        <w:spacing w:after="0" w:line="240" w:lineRule="auto"/>
        <w:jc w:val="both"/>
        <w:rPr>
          <w:rFonts w:ascii="Arial" w:eastAsia="Times New Roman" w:hAnsi="Arial" w:cs="Arial"/>
          <w:color w:val="222222"/>
          <w:sz w:val="24"/>
          <w:szCs w:val="24"/>
          <w:lang w:eastAsia="es-ES"/>
        </w:rPr>
      </w:pPr>
      <w:r w:rsidRPr="00BB3A0E">
        <w:rPr>
          <w:rFonts w:ascii="Arial" w:eastAsia="Times New Roman" w:hAnsi="Arial" w:cs="Arial"/>
          <w:color w:val="222222"/>
          <w:sz w:val="24"/>
          <w:szCs w:val="24"/>
          <w:lang w:eastAsia="es-ES"/>
        </w:rPr>
        <w:t xml:space="preserve">Estrategias de Regulación emocional desadaptativas: supresión y control de pensamientos </w:t>
      </w:r>
    </w:p>
    <w:p w14:paraId="0F90C229" w14:textId="052F2882" w:rsidR="00BB3A0E" w:rsidRPr="00BB3A0E" w:rsidRDefault="00957AAC" w:rsidP="00BB3A0E">
      <w:pPr>
        <w:numPr>
          <w:ilvl w:val="0"/>
          <w:numId w:val="5"/>
        </w:numPr>
        <w:shd w:val="clear" w:color="auto" w:fill="FFFFFF"/>
        <w:tabs>
          <w:tab w:val="num" w:pos="1440"/>
        </w:tabs>
        <w:spacing w:after="0" w:line="240" w:lineRule="auto"/>
        <w:jc w:val="both"/>
        <w:rPr>
          <w:rFonts w:ascii="Arial" w:eastAsia="Times New Roman" w:hAnsi="Arial" w:cs="Arial"/>
          <w:color w:val="222222"/>
          <w:sz w:val="24"/>
          <w:szCs w:val="24"/>
          <w:lang w:eastAsia="es-ES"/>
        </w:rPr>
      </w:pPr>
      <w:r w:rsidRPr="00BB3A0E">
        <w:rPr>
          <w:rFonts w:ascii="Arial" w:eastAsia="Times New Roman" w:hAnsi="Arial" w:cs="Arial"/>
          <w:color w:val="222222"/>
          <w:sz w:val="24"/>
          <w:szCs w:val="24"/>
          <w:lang w:eastAsia="es-ES"/>
        </w:rPr>
        <w:t xml:space="preserve">Estrategias adaptativas: cómo cambiar la relación con los eventos internos. </w:t>
      </w:r>
    </w:p>
    <w:p w14:paraId="7296B52E" w14:textId="0A484148" w:rsidR="00957AAC" w:rsidRPr="00BB3A0E" w:rsidRDefault="00957AAC" w:rsidP="00957AAC">
      <w:pPr>
        <w:shd w:val="clear" w:color="auto" w:fill="FFFFFF"/>
        <w:spacing w:after="0" w:line="240" w:lineRule="auto"/>
        <w:jc w:val="both"/>
        <w:rPr>
          <w:rFonts w:ascii="Arial" w:eastAsia="Times New Roman" w:hAnsi="Arial" w:cs="Arial"/>
          <w:color w:val="222222"/>
          <w:sz w:val="24"/>
          <w:szCs w:val="24"/>
          <w:lang w:eastAsia="es-ES"/>
        </w:rPr>
      </w:pPr>
      <w:r w:rsidRPr="00BB3A0E">
        <w:rPr>
          <w:rFonts w:ascii="Arial" w:eastAsia="Times New Roman" w:hAnsi="Arial" w:cs="Arial"/>
          <w:color w:val="222222"/>
          <w:sz w:val="24"/>
          <w:szCs w:val="24"/>
          <w:lang w:eastAsia="es-ES"/>
        </w:rPr>
        <w:t>3. Prácticas Formales de Autorregulación</w:t>
      </w:r>
    </w:p>
    <w:p w14:paraId="32999E5C" w14:textId="77777777" w:rsidR="00957AAC" w:rsidRPr="00BB3A0E" w:rsidRDefault="00957AAC" w:rsidP="00957AAC">
      <w:pPr>
        <w:numPr>
          <w:ilvl w:val="0"/>
          <w:numId w:val="2"/>
        </w:numPr>
        <w:shd w:val="clear" w:color="auto" w:fill="FFFFFF"/>
        <w:spacing w:after="0" w:line="240" w:lineRule="auto"/>
        <w:jc w:val="both"/>
        <w:rPr>
          <w:rFonts w:ascii="Arial" w:eastAsia="Times New Roman" w:hAnsi="Arial" w:cs="Arial"/>
          <w:color w:val="222222"/>
          <w:sz w:val="24"/>
          <w:szCs w:val="24"/>
          <w:lang w:eastAsia="es-ES"/>
        </w:rPr>
      </w:pPr>
      <w:r w:rsidRPr="00BB3A0E">
        <w:rPr>
          <w:rFonts w:ascii="Arial" w:eastAsia="Times New Roman" w:hAnsi="Arial" w:cs="Arial"/>
          <w:color w:val="222222"/>
          <w:sz w:val="24"/>
          <w:szCs w:val="24"/>
          <w:lang w:eastAsia="es-ES"/>
        </w:rPr>
        <w:t xml:space="preserve">Meditación Sentada: Entrenamiento de la atención metacognitiva mediante anclas corporales y respiratorias (aplicable al despacho/laboratorio). </w:t>
      </w:r>
    </w:p>
    <w:p w14:paraId="57242004" w14:textId="1A744A12" w:rsidR="00957AAC" w:rsidRPr="00BB3A0E" w:rsidRDefault="00957AAC" w:rsidP="00957AAC">
      <w:pPr>
        <w:numPr>
          <w:ilvl w:val="0"/>
          <w:numId w:val="2"/>
        </w:numPr>
        <w:shd w:val="clear" w:color="auto" w:fill="FFFFFF"/>
        <w:spacing w:after="0" w:line="240" w:lineRule="auto"/>
        <w:jc w:val="both"/>
        <w:rPr>
          <w:rFonts w:ascii="Arial" w:eastAsia="Times New Roman" w:hAnsi="Arial" w:cs="Arial"/>
          <w:color w:val="222222"/>
          <w:sz w:val="24"/>
          <w:szCs w:val="24"/>
          <w:lang w:eastAsia="es-ES"/>
        </w:rPr>
      </w:pPr>
      <w:r w:rsidRPr="00BB3A0E">
        <w:rPr>
          <w:rFonts w:ascii="Arial" w:eastAsia="Times New Roman" w:hAnsi="Arial" w:cs="Arial"/>
          <w:color w:val="222222"/>
          <w:sz w:val="24"/>
          <w:szCs w:val="24"/>
          <w:lang w:eastAsia="es-ES"/>
        </w:rPr>
        <w:t xml:space="preserve">Escaneo Corporal (Body Scan): Conciencia interoceptiva y observación no juzgadora de zonas de tensión acumulada. </w:t>
      </w:r>
    </w:p>
    <w:p w14:paraId="1DF7FEA1" w14:textId="245B654B" w:rsidR="00957AAC" w:rsidRPr="00BB3A0E" w:rsidRDefault="00957AAC" w:rsidP="00957AAC">
      <w:pPr>
        <w:shd w:val="clear" w:color="auto" w:fill="FFFFFF"/>
        <w:spacing w:after="0" w:line="240" w:lineRule="auto"/>
        <w:jc w:val="both"/>
        <w:rPr>
          <w:rFonts w:ascii="Arial" w:eastAsia="Times New Roman" w:hAnsi="Arial" w:cs="Arial"/>
          <w:color w:val="222222"/>
          <w:sz w:val="24"/>
          <w:szCs w:val="24"/>
          <w:lang w:eastAsia="es-ES"/>
        </w:rPr>
      </w:pPr>
      <w:r w:rsidRPr="00BB3A0E">
        <w:rPr>
          <w:rFonts w:ascii="Arial" w:eastAsia="Times New Roman" w:hAnsi="Arial" w:cs="Arial"/>
          <w:color w:val="222222"/>
          <w:sz w:val="24"/>
          <w:szCs w:val="24"/>
          <w:lang w:eastAsia="es-ES"/>
        </w:rPr>
        <w:t>PAUSA Y REAJUSTE</w:t>
      </w:r>
    </w:p>
    <w:p w14:paraId="6555561A" w14:textId="30DAA194" w:rsidR="00957AAC" w:rsidRPr="00BB3A0E" w:rsidRDefault="00957AAC" w:rsidP="00957AAC">
      <w:pPr>
        <w:numPr>
          <w:ilvl w:val="0"/>
          <w:numId w:val="3"/>
        </w:numPr>
        <w:shd w:val="clear" w:color="auto" w:fill="FFFFFF"/>
        <w:spacing w:after="0" w:line="240" w:lineRule="auto"/>
        <w:jc w:val="both"/>
        <w:rPr>
          <w:rFonts w:ascii="Arial" w:eastAsia="Times New Roman" w:hAnsi="Arial" w:cs="Arial"/>
          <w:color w:val="222222"/>
          <w:sz w:val="24"/>
          <w:szCs w:val="24"/>
          <w:lang w:eastAsia="es-ES"/>
        </w:rPr>
      </w:pPr>
      <w:r w:rsidRPr="00BB3A0E">
        <w:rPr>
          <w:rFonts w:ascii="Arial" w:eastAsia="Times New Roman" w:hAnsi="Arial" w:cs="Arial"/>
          <w:color w:val="222222"/>
          <w:sz w:val="24"/>
          <w:szCs w:val="24"/>
          <w:lang w:eastAsia="es-ES"/>
        </w:rPr>
        <w:t xml:space="preserve">Pausa breve de transición consciente para romper con el formato académico tradicional. </w:t>
      </w:r>
    </w:p>
    <w:p w14:paraId="4AF1DC2E" w14:textId="7403E980" w:rsidR="00957AAC" w:rsidRPr="00BB3A0E" w:rsidRDefault="00957AAC" w:rsidP="00957AAC">
      <w:pPr>
        <w:shd w:val="clear" w:color="auto" w:fill="FFFFFF"/>
        <w:spacing w:after="0" w:line="240" w:lineRule="auto"/>
        <w:jc w:val="both"/>
        <w:rPr>
          <w:rFonts w:ascii="Arial" w:eastAsia="Times New Roman" w:hAnsi="Arial" w:cs="Arial"/>
          <w:color w:val="222222"/>
          <w:sz w:val="24"/>
          <w:szCs w:val="24"/>
          <w:lang w:eastAsia="es-ES"/>
        </w:rPr>
      </w:pPr>
      <w:r w:rsidRPr="00BB3A0E">
        <w:rPr>
          <w:rFonts w:ascii="Arial" w:eastAsia="Times New Roman" w:hAnsi="Arial" w:cs="Arial"/>
          <w:color w:val="222222"/>
          <w:sz w:val="24"/>
          <w:szCs w:val="24"/>
          <w:lang w:eastAsia="es-ES"/>
        </w:rPr>
        <w:t>BLOQUE 2: Experiencia, dinámicas al aire libre y herramientas prácticas</w:t>
      </w:r>
    </w:p>
    <w:p w14:paraId="6AA5B6F6" w14:textId="7188DBC1" w:rsidR="00957AAC" w:rsidRPr="00BB3A0E" w:rsidRDefault="00957AAC" w:rsidP="00957AAC">
      <w:pPr>
        <w:shd w:val="clear" w:color="auto" w:fill="FFFFFF"/>
        <w:spacing w:after="0" w:line="240" w:lineRule="auto"/>
        <w:jc w:val="both"/>
        <w:rPr>
          <w:rFonts w:ascii="Arial" w:eastAsia="Times New Roman" w:hAnsi="Arial" w:cs="Arial"/>
          <w:color w:val="222222"/>
          <w:sz w:val="24"/>
          <w:szCs w:val="24"/>
          <w:lang w:eastAsia="es-ES"/>
        </w:rPr>
      </w:pPr>
      <w:r w:rsidRPr="00BB3A0E">
        <w:rPr>
          <w:rFonts w:ascii="Arial" w:eastAsia="Times New Roman" w:hAnsi="Arial" w:cs="Arial"/>
          <w:color w:val="222222"/>
          <w:sz w:val="24"/>
          <w:szCs w:val="24"/>
          <w:lang w:eastAsia="es-ES"/>
        </w:rPr>
        <w:t>4. Prácticas informales y movimiento consciente (en Exterior)</w:t>
      </w:r>
    </w:p>
    <w:p w14:paraId="3ED8B51C" w14:textId="6782E310" w:rsidR="00957AAC" w:rsidRPr="00BB3A0E" w:rsidRDefault="00957AAC" w:rsidP="00957AAC">
      <w:pPr>
        <w:numPr>
          <w:ilvl w:val="0"/>
          <w:numId w:val="5"/>
        </w:numPr>
        <w:shd w:val="clear" w:color="auto" w:fill="FFFFFF"/>
        <w:tabs>
          <w:tab w:val="num" w:pos="1440"/>
        </w:tabs>
        <w:spacing w:after="0" w:line="240" w:lineRule="auto"/>
        <w:jc w:val="both"/>
        <w:rPr>
          <w:rFonts w:ascii="Arial" w:eastAsia="Times New Roman" w:hAnsi="Arial" w:cs="Arial"/>
          <w:color w:val="222222"/>
          <w:sz w:val="24"/>
          <w:szCs w:val="24"/>
          <w:lang w:eastAsia="es-ES"/>
        </w:rPr>
      </w:pPr>
      <w:proofErr w:type="spellStart"/>
      <w:r w:rsidRPr="00BB3A0E">
        <w:rPr>
          <w:rFonts w:ascii="Arial" w:eastAsia="Times New Roman" w:hAnsi="Arial" w:cs="Arial"/>
          <w:color w:val="222222"/>
          <w:sz w:val="24"/>
          <w:szCs w:val="24"/>
          <w:lang w:eastAsia="es-ES"/>
        </w:rPr>
        <w:t>Mindful</w:t>
      </w:r>
      <w:proofErr w:type="spellEnd"/>
      <w:r w:rsidRPr="00BB3A0E">
        <w:rPr>
          <w:rFonts w:ascii="Arial" w:eastAsia="Times New Roman" w:hAnsi="Arial" w:cs="Arial"/>
          <w:color w:val="222222"/>
          <w:sz w:val="24"/>
          <w:szCs w:val="24"/>
          <w:lang w:eastAsia="es-ES"/>
        </w:rPr>
        <w:t xml:space="preserve"> </w:t>
      </w:r>
      <w:proofErr w:type="spellStart"/>
      <w:r w:rsidRPr="00BB3A0E">
        <w:rPr>
          <w:rFonts w:ascii="Arial" w:eastAsia="Times New Roman" w:hAnsi="Arial" w:cs="Arial"/>
          <w:color w:val="222222"/>
          <w:sz w:val="24"/>
          <w:szCs w:val="24"/>
          <w:lang w:eastAsia="es-ES"/>
        </w:rPr>
        <w:t>Walking</w:t>
      </w:r>
      <w:proofErr w:type="spellEnd"/>
      <w:r w:rsidRPr="00BB3A0E">
        <w:rPr>
          <w:rFonts w:ascii="Arial" w:eastAsia="Times New Roman" w:hAnsi="Arial" w:cs="Arial"/>
          <w:color w:val="222222"/>
          <w:sz w:val="24"/>
          <w:szCs w:val="24"/>
          <w:lang w:eastAsia="es-ES"/>
        </w:rPr>
        <w:t xml:space="preserve"> (paseo consciente): Atención plena al movimiento, ritmo y contacto del cuerpo al caminar al aire libre. </w:t>
      </w:r>
    </w:p>
    <w:p w14:paraId="146CC699" w14:textId="457B353D" w:rsidR="00BB3A0E" w:rsidRPr="00BB3A0E" w:rsidRDefault="00957AAC" w:rsidP="00BB3A0E">
      <w:pPr>
        <w:numPr>
          <w:ilvl w:val="0"/>
          <w:numId w:val="5"/>
        </w:numPr>
        <w:shd w:val="clear" w:color="auto" w:fill="FFFFFF"/>
        <w:tabs>
          <w:tab w:val="num" w:pos="1440"/>
        </w:tabs>
        <w:spacing w:after="0" w:line="240" w:lineRule="auto"/>
        <w:jc w:val="both"/>
        <w:rPr>
          <w:rFonts w:ascii="Arial" w:eastAsia="Times New Roman" w:hAnsi="Arial" w:cs="Arial"/>
          <w:color w:val="222222"/>
          <w:sz w:val="24"/>
          <w:szCs w:val="24"/>
          <w:lang w:eastAsia="es-ES"/>
        </w:rPr>
      </w:pPr>
      <w:proofErr w:type="spellStart"/>
      <w:r w:rsidRPr="00BB3A0E">
        <w:rPr>
          <w:rFonts w:ascii="Arial" w:eastAsia="Times New Roman" w:hAnsi="Arial" w:cs="Arial"/>
          <w:color w:val="222222"/>
          <w:sz w:val="24"/>
          <w:szCs w:val="24"/>
          <w:lang w:eastAsia="es-ES"/>
        </w:rPr>
        <w:t>Mindful</w:t>
      </w:r>
      <w:proofErr w:type="spellEnd"/>
      <w:r w:rsidRPr="00BB3A0E">
        <w:rPr>
          <w:rFonts w:ascii="Arial" w:eastAsia="Times New Roman" w:hAnsi="Arial" w:cs="Arial"/>
          <w:color w:val="222222"/>
          <w:sz w:val="24"/>
          <w:szCs w:val="24"/>
          <w:lang w:eastAsia="es-ES"/>
        </w:rPr>
        <w:t xml:space="preserve"> </w:t>
      </w:r>
      <w:proofErr w:type="spellStart"/>
      <w:r w:rsidRPr="00BB3A0E">
        <w:rPr>
          <w:rFonts w:ascii="Arial" w:eastAsia="Times New Roman" w:hAnsi="Arial" w:cs="Arial"/>
          <w:color w:val="222222"/>
          <w:sz w:val="24"/>
          <w:szCs w:val="24"/>
          <w:lang w:eastAsia="es-ES"/>
        </w:rPr>
        <w:t>Eating</w:t>
      </w:r>
      <w:proofErr w:type="spellEnd"/>
      <w:r w:rsidRPr="00BB3A0E">
        <w:rPr>
          <w:rFonts w:ascii="Arial" w:eastAsia="Times New Roman" w:hAnsi="Arial" w:cs="Arial"/>
          <w:color w:val="222222"/>
          <w:sz w:val="24"/>
          <w:szCs w:val="24"/>
          <w:lang w:eastAsia="es-ES"/>
        </w:rPr>
        <w:t xml:space="preserve"> (</w:t>
      </w:r>
      <w:r w:rsidR="00BB3A0E" w:rsidRPr="00BB3A0E">
        <w:rPr>
          <w:rFonts w:ascii="Arial" w:eastAsia="Times New Roman" w:hAnsi="Arial" w:cs="Arial"/>
          <w:color w:val="222222"/>
          <w:sz w:val="24"/>
          <w:szCs w:val="24"/>
          <w:lang w:eastAsia="es-ES"/>
        </w:rPr>
        <w:t>a</w:t>
      </w:r>
      <w:r w:rsidRPr="00BB3A0E">
        <w:rPr>
          <w:rFonts w:ascii="Arial" w:eastAsia="Times New Roman" w:hAnsi="Arial" w:cs="Arial"/>
          <w:color w:val="222222"/>
          <w:sz w:val="24"/>
          <w:szCs w:val="24"/>
          <w:lang w:eastAsia="es-ES"/>
        </w:rPr>
        <w:t xml:space="preserve">tención </w:t>
      </w:r>
      <w:r w:rsidR="00BB3A0E" w:rsidRPr="00BB3A0E">
        <w:rPr>
          <w:rFonts w:ascii="Arial" w:eastAsia="Times New Roman" w:hAnsi="Arial" w:cs="Arial"/>
          <w:color w:val="222222"/>
          <w:sz w:val="24"/>
          <w:szCs w:val="24"/>
          <w:lang w:eastAsia="es-ES"/>
        </w:rPr>
        <w:t>s</w:t>
      </w:r>
      <w:r w:rsidRPr="00BB3A0E">
        <w:rPr>
          <w:rFonts w:ascii="Arial" w:eastAsia="Times New Roman" w:hAnsi="Arial" w:cs="Arial"/>
          <w:color w:val="222222"/>
          <w:sz w:val="24"/>
          <w:szCs w:val="24"/>
          <w:lang w:eastAsia="es-ES"/>
        </w:rPr>
        <w:t xml:space="preserve">ensorial): Dinámica de exploración de los sentidos para observar impulsos, juicio y hábitos automáticos (p. ej., meditación del chocolate). </w:t>
      </w:r>
    </w:p>
    <w:p w14:paraId="049CDF35" w14:textId="65BCCB0A" w:rsidR="00957AAC" w:rsidRPr="00BB3A0E" w:rsidRDefault="00957AAC" w:rsidP="00957AAC">
      <w:pPr>
        <w:shd w:val="clear" w:color="auto" w:fill="FFFFFF"/>
        <w:spacing w:after="0" w:line="240" w:lineRule="auto"/>
        <w:jc w:val="both"/>
        <w:rPr>
          <w:rFonts w:ascii="Arial" w:eastAsia="Times New Roman" w:hAnsi="Arial" w:cs="Arial"/>
          <w:color w:val="222222"/>
          <w:sz w:val="24"/>
          <w:szCs w:val="24"/>
          <w:lang w:eastAsia="es-ES"/>
        </w:rPr>
      </w:pPr>
      <w:r w:rsidRPr="00BB3A0E">
        <w:rPr>
          <w:rFonts w:ascii="Arial" w:eastAsia="Times New Roman" w:hAnsi="Arial" w:cs="Arial"/>
          <w:color w:val="222222"/>
          <w:sz w:val="24"/>
          <w:szCs w:val="24"/>
          <w:lang w:eastAsia="es-ES"/>
        </w:rPr>
        <w:t xml:space="preserve">5. Dinámicas </w:t>
      </w:r>
      <w:r w:rsidR="00BB3A0E" w:rsidRPr="00BB3A0E">
        <w:rPr>
          <w:rFonts w:ascii="Arial" w:eastAsia="Times New Roman" w:hAnsi="Arial" w:cs="Arial"/>
          <w:color w:val="222222"/>
          <w:sz w:val="24"/>
          <w:szCs w:val="24"/>
          <w:lang w:eastAsia="es-ES"/>
        </w:rPr>
        <w:t>e</w:t>
      </w:r>
      <w:r w:rsidRPr="00BB3A0E">
        <w:rPr>
          <w:rFonts w:ascii="Arial" w:eastAsia="Times New Roman" w:hAnsi="Arial" w:cs="Arial"/>
          <w:color w:val="222222"/>
          <w:sz w:val="24"/>
          <w:szCs w:val="24"/>
          <w:lang w:eastAsia="es-ES"/>
        </w:rPr>
        <w:t xml:space="preserve">nfocadas al </w:t>
      </w:r>
      <w:r w:rsidR="00BB3A0E" w:rsidRPr="00BB3A0E">
        <w:rPr>
          <w:rFonts w:ascii="Arial" w:eastAsia="Times New Roman" w:hAnsi="Arial" w:cs="Arial"/>
          <w:color w:val="222222"/>
          <w:sz w:val="24"/>
          <w:szCs w:val="24"/>
          <w:lang w:eastAsia="es-ES"/>
        </w:rPr>
        <w:t>c</w:t>
      </w:r>
      <w:r w:rsidRPr="00BB3A0E">
        <w:rPr>
          <w:rFonts w:ascii="Arial" w:eastAsia="Times New Roman" w:hAnsi="Arial" w:cs="Arial"/>
          <w:color w:val="222222"/>
          <w:sz w:val="24"/>
          <w:szCs w:val="24"/>
          <w:lang w:eastAsia="es-ES"/>
        </w:rPr>
        <w:t>ontexto Investigador</w:t>
      </w:r>
    </w:p>
    <w:p w14:paraId="146CB3F1" w14:textId="77777777" w:rsidR="00BB3A0E" w:rsidRPr="00BB3A0E" w:rsidRDefault="00BB3A0E" w:rsidP="00BB3A0E">
      <w:pPr>
        <w:numPr>
          <w:ilvl w:val="0"/>
          <w:numId w:val="4"/>
        </w:numPr>
        <w:shd w:val="clear" w:color="auto" w:fill="FFFFFF"/>
        <w:spacing w:after="0" w:line="240" w:lineRule="auto"/>
        <w:jc w:val="both"/>
        <w:rPr>
          <w:rFonts w:ascii="Arial" w:eastAsia="Times New Roman" w:hAnsi="Arial" w:cs="Arial"/>
          <w:color w:val="222222"/>
          <w:sz w:val="24"/>
          <w:szCs w:val="24"/>
          <w:lang w:eastAsia="es-ES"/>
        </w:rPr>
      </w:pPr>
      <w:r w:rsidRPr="00BB3A0E">
        <w:rPr>
          <w:rFonts w:ascii="Arial" w:eastAsia="Times New Roman" w:hAnsi="Arial" w:cs="Arial"/>
          <w:color w:val="222222"/>
          <w:sz w:val="24"/>
          <w:szCs w:val="24"/>
          <w:lang w:eastAsia="es-ES"/>
        </w:rPr>
        <w:t xml:space="preserve">Pasar de la reactividad automática a la respuesta consciente </w:t>
      </w:r>
    </w:p>
    <w:p w14:paraId="54A9AB08" w14:textId="32E9D5DD" w:rsidR="00BB3A0E" w:rsidRPr="00BB3A0E" w:rsidRDefault="00957AAC" w:rsidP="00BB3A0E">
      <w:pPr>
        <w:numPr>
          <w:ilvl w:val="0"/>
          <w:numId w:val="4"/>
        </w:numPr>
        <w:shd w:val="clear" w:color="auto" w:fill="FFFFFF"/>
        <w:spacing w:after="0" w:line="240" w:lineRule="auto"/>
        <w:jc w:val="both"/>
        <w:rPr>
          <w:rFonts w:ascii="Arial" w:eastAsia="Times New Roman" w:hAnsi="Arial" w:cs="Arial"/>
          <w:color w:val="222222"/>
          <w:sz w:val="24"/>
          <w:szCs w:val="24"/>
          <w:lang w:eastAsia="es-ES"/>
        </w:rPr>
      </w:pPr>
      <w:r w:rsidRPr="00BB3A0E">
        <w:rPr>
          <w:rFonts w:ascii="Arial" w:eastAsia="Times New Roman" w:hAnsi="Arial" w:cs="Arial"/>
          <w:color w:val="222222"/>
          <w:sz w:val="24"/>
          <w:szCs w:val="24"/>
          <w:lang w:eastAsia="es-ES"/>
        </w:rPr>
        <w:t xml:space="preserve">Estrategias frente al bloqueo creativo, la frustración y la presión académica. </w:t>
      </w:r>
    </w:p>
    <w:p w14:paraId="714ABFDC" w14:textId="549C9B29" w:rsidR="00957AAC" w:rsidRPr="00BB3A0E" w:rsidRDefault="00957AAC" w:rsidP="00957AAC">
      <w:pPr>
        <w:shd w:val="clear" w:color="auto" w:fill="FFFFFF"/>
        <w:spacing w:after="0" w:line="240" w:lineRule="auto"/>
        <w:jc w:val="both"/>
        <w:rPr>
          <w:rFonts w:ascii="Arial" w:eastAsia="Times New Roman" w:hAnsi="Arial" w:cs="Arial"/>
          <w:color w:val="222222"/>
          <w:sz w:val="24"/>
          <w:szCs w:val="24"/>
          <w:lang w:eastAsia="es-ES"/>
        </w:rPr>
      </w:pPr>
      <w:r w:rsidRPr="00BB3A0E">
        <w:rPr>
          <w:rFonts w:ascii="Arial" w:eastAsia="Times New Roman" w:hAnsi="Arial" w:cs="Arial"/>
          <w:color w:val="222222"/>
          <w:sz w:val="24"/>
          <w:szCs w:val="24"/>
          <w:lang w:eastAsia="es-ES"/>
        </w:rPr>
        <w:t xml:space="preserve">6. Cierre e </w:t>
      </w:r>
      <w:r w:rsidR="00BB3A0E" w:rsidRPr="00BB3A0E">
        <w:rPr>
          <w:rFonts w:ascii="Arial" w:eastAsia="Times New Roman" w:hAnsi="Arial" w:cs="Arial"/>
          <w:color w:val="222222"/>
          <w:sz w:val="24"/>
          <w:szCs w:val="24"/>
          <w:lang w:eastAsia="es-ES"/>
        </w:rPr>
        <w:t>i</w:t>
      </w:r>
      <w:r w:rsidRPr="00BB3A0E">
        <w:rPr>
          <w:rFonts w:ascii="Arial" w:eastAsia="Times New Roman" w:hAnsi="Arial" w:cs="Arial"/>
          <w:color w:val="222222"/>
          <w:sz w:val="24"/>
          <w:szCs w:val="24"/>
          <w:lang w:eastAsia="es-ES"/>
        </w:rPr>
        <w:t xml:space="preserve">ntegración en la </w:t>
      </w:r>
      <w:r w:rsidR="00BB3A0E" w:rsidRPr="00BB3A0E">
        <w:rPr>
          <w:rFonts w:ascii="Arial" w:eastAsia="Times New Roman" w:hAnsi="Arial" w:cs="Arial"/>
          <w:color w:val="222222"/>
          <w:sz w:val="24"/>
          <w:szCs w:val="24"/>
          <w:lang w:eastAsia="es-ES"/>
        </w:rPr>
        <w:t>r</w:t>
      </w:r>
      <w:r w:rsidRPr="00BB3A0E">
        <w:rPr>
          <w:rFonts w:ascii="Arial" w:eastAsia="Times New Roman" w:hAnsi="Arial" w:cs="Arial"/>
          <w:color w:val="222222"/>
          <w:sz w:val="24"/>
          <w:szCs w:val="24"/>
          <w:lang w:eastAsia="es-ES"/>
        </w:rPr>
        <w:t>utina</w:t>
      </w:r>
    </w:p>
    <w:p w14:paraId="5094AAB6" w14:textId="77777777" w:rsidR="00BB3A0E" w:rsidRPr="00BB3A0E" w:rsidRDefault="00957AAC" w:rsidP="00BB3A0E">
      <w:pPr>
        <w:numPr>
          <w:ilvl w:val="0"/>
          <w:numId w:val="4"/>
        </w:numPr>
        <w:shd w:val="clear" w:color="auto" w:fill="FFFFFF"/>
        <w:spacing w:after="0" w:line="240" w:lineRule="auto"/>
        <w:jc w:val="both"/>
        <w:rPr>
          <w:rFonts w:ascii="Arial" w:eastAsia="Times New Roman" w:hAnsi="Arial" w:cs="Arial"/>
          <w:color w:val="222222"/>
          <w:sz w:val="24"/>
          <w:szCs w:val="24"/>
          <w:lang w:eastAsia="es-ES"/>
        </w:rPr>
      </w:pPr>
      <w:r w:rsidRPr="00BB3A0E">
        <w:rPr>
          <w:rFonts w:ascii="Arial" w:eastAsia="Times New Roman" w:hAnsi="Arial" w:cs="Arial"/>
          <w:color w:val="222222"/>
          <w:sz w:val="24"/>
          <w:szCs w:val="24"/>
          <w:lang w:eastAsia="es-ES"/>
        </w:rPr>
        <w:t xml:space="preserve">Pautas para crear </w:t>
      </w:r>
      <w:proofErr w:type="spellStart"/>
      <w:r w:rsidRPr="00BB3A0E">
        <w:rPr>
          <w:rFonts w:ascii="Arial" w:eastAsia="Times New Roman" w:hAnsi="Arial" w:cs="Arial"/>
          <w:color w:val="222222"/>
          <w:sz w:val="24"/>
          <w:szCs w:val="24"/>
          <w:lang w:eastAsia="es-ES"/>
        </w:rPr>
        <w:t>micro-hábitos</w:t>
      </w:r>
      <w:proofErr w:type="spellEnd"/>
      <w:r w:rsidRPr="00BB3A0E">
        <w:rPr>
          <w:rFonts w:ascii="Arial" w:eastAsia="Times New Roman" w:hAnsi="Arial" w:cs="Arial"/>
          <w:color w:val="222222"/>
          <w:sz w:val="24"/>
          <w:szCs w:val="24"/>
          <w:lang w:eastAsia="es-ES"/>
        </w:rPr>
        <w:t xml:space="preserve"> sostenibles de autorregulación en la investigación. </w:t>
      </w:r>
    </w:p>
    <w:p w14:paraId="2AEA4775" w14:textId="479BB2CC" w:rsidR="00957AAC" w:rsidRPr="00BB3A0E" w:rsidRDefault="00BB3A0E" w:rsidP="00BB3A0E">
      <w:pPr>
        <w:numPr>
          <w:ilvl w:val="0"/>
          <w:numId w:val="4"/>
        </w:numPr>
        <w:shd w:val="clear" w:color="auto" w:fill="FFFFFF"/>
        <w:spacing w:after="0" w:line="240" w:lineRule="auto"/>
        <w:jc w:val="both"/>
        <w:rPr>
          <w:rFonts w:ascii="Arial" w:eastAsia="Times New Roman" w:hAnsi="Arial" w:cs="Arial"/>
          <w:color w:val="222222"/>
          <w:sz w:val="24"/>
          <w:szCs w:val="24"/>
          <w:lang w:eastAsia="es-ES"/>
        </w:rPr>
      </w:pPr>
      <w:r w:rsidRPr="00BB3A0E">
        <w:rPr>
          <w:rFonts w:ascii="Arial" w:eastAsia="Times New Roman" w:hAnsi="Arial" w:cs="Arial"/>
          <w:color w:val="222222"/>
          <w:sz w:val="24"/>
          <w:szCs w:val="24"/>
          <w:lang w:eastAsia="es-ES"/>
        </w:rPr>
        <w:t>P</w:t>
      </w:r>
      <w:r w:rsidR="00957AAC" w:rsidRPr="00BB3A0E">
        <w:rPr>
          <w:rFonts w:ascii="Arial" w:eastAsia="Times New Roman" w:hAnsi="Arial" w:cs="Arial"/>
          <w:color w:val="222222"/>
          <w:sz w:val="24"/>
          <w:szCs w:val="24"/>
          <w:lang w:eastAsia="es-ES"/>
        </w:rPr>
        <w:t xml:space="preserve">reguntas, </w:t>
      </w:r>
      <w:r w:rsidRPr="00BB3A0E">
        <w:rPr>
          <w:rFonts w:ascii="Arial" w:eastAsia="Times New Roman" w:hAnsi="Arial" w:cs="Arial"/>
          <w:color w:val="222222"/>
          <w:sz w:val="24"/>
          <w:szCs w:val="24"/>
          <w:lang w:eastAsia="es-ES"/>
        </w:rPr>
        <w:t xml:space="preserve">reflexiones, </w:t>
      </w:r>
      <w:r w:rsidR="00957AAC" w:rsidRPr="00BB3A0E">
        <w:rPr>
          <w:rFonts w:ascii="Arial" w:eastAsia="Times New Roman" w:hAnsi="Arial" w:cs="Arial"/>
          <w:color w:val="222222"/>
          <w:sz w:val="24"/>
          <w:szCs w:val="24"/>
          <w:lang w:eastAsia="es-ES"/>
        </w:rPr>
        <w:t xml:space="preserve">puesta en común y conclusiones. </w:t>
      </w:r>
    </w:p>
    <w:p w14:paraId="5DE1D24E" w14:textId="77777777" w:rsidR="00A14D79" w:rsidRDefault="00A14D79" w:rsidP="00BB3A0E">
      <w:pPr>
        <w:shd w:val="clear" w:color="auto" w:fill="FFFFFF"/>
        <w:spacing w:after="0" w:line="240" w:lineRule="auto"/>
        <w:jc w:val="both"/>
        <w:rPr>
          <w:rFonts w:ascii="Arial" w:eastAsia="Times New Roman" w:hAnsi="Arial" w:cs="Arial"/>
          <w:b/>
          <w:color w:val="222222"/>
          <w:sz w:val="24"/>
          <w:szCs w:val="24"/>
          <w:lang w:eastAsia="es-ES"/>
        </w:rPr>
      </w:pPr>
    </w:p>
    <w:p w14:paraId="2CA00FB7" w14:textId="06AEEF3D" w:rsidR="00D54A5E" w:rsidRDefault="008322E7" w:rsidP="00A14D79">
      <w:pPr>
        <w:shd w:val="clear" w:color="auto" w:fill="FFFFFF"/>
        <w:spacing w:after="0" w:line="240" w:lineRule="auto"/>
        <w:jc w:val="both"/>
        <w:rPr>
          <w:rFonts w:ascii="Arial" w:eastAsia="Times New Roman" w:hAnsi="Arial" w:cs="Arial"/>
          <w:color w:val="222222"/>
          <w:sz w:val="24"/>
          <w:szCs w:val="24"/>
          <w:lang w:eastAsia="es-ES"/>
        </w:rPr>
      </w:pPr>
      <w:r w:rsidRPr="008322E7">
        <w:rPr>
          <w:rFonts w:ascii="Arial" w:eastAsia="Times New Roman" w:hAnsi="Arial" w:cs="Arial"/>
          <w:b/>
          <w:color w:val="222222"/>
          <w:sz w:val="24"/>
          <w:szCs w:val="24"/>
          <w:lang w:eastAsia="es-ES"/>
        </w:rPr>
        <w:t>Fechas:</w:t>
      </w:r>
      <w:r>
        <w:rPr>
          <w:rFonts w:ascii="Arial" w:eastAsia="Times New Roman" w:hAnsi="Arial" w:cs="Arial"/>
          <w:color w:val="222222"/>
          <w:sz w:val="24"/>
          <w:szCs w:val="24"/>
          <w:lang w:eastAsia="es-ES"/>
        </w:rPr>
        <w:t xml:space="preserve"> </w:t>
      </w:r>
      <w:r w:rsidR="00AF5FFE">
        <w:rPr>
          <w:rFonts w:ascii="Arial" w:eastAsia="Times New Roman" w:hAnsi="Arial" w:cs="Arial"/>
          <w:color w:val="222222"/>
          <w:sz w:val="24"/>
          <w:szCs w:val="24"/>
          <w:lang w:eastAsia="es-ES"/>
        </w:rPr>
        <w:t>29 de octubre de 2026</w:t>
      </w:r>
    </w:p>
    <w:p w14:paraId="35612085" w14:textId="78492C25" w:rsidR="008322E7" w:rsidRPr="008322E7" w:rsidRDefault="008322E7" w:rsidP="00A14D79">
      <w:pPr>
        <w:shd w:val="clear" w:color="auto" w:fill="FFFFFF"/>
        <w:spacing w:after="0" w:line="240" w:lineRule="auto"/>
        <w:jc w:val="both"/>
        <w:rPr>
          <w:rFonts w:ascii="Arial" w:eastAsia="Times New Roman" w:hAnsi="Arial" w:cs="Arial"/>
          <w:color w:val="222222"/>
          <w:sz w:val="24"/>
          <w:szCs w:val="24"/>
          <w:lang w:eastAsia="es-ES"/>
        </w:rPr>
      </w:pPr>
      <w:r w:rsidRPr="008322E7">
        <w:rPr>
          <w:rFonts w:ascii="Arial" w:eastAsia="Times New Roman" w:hAnsi="Arial" w:cs="Arial"/>
          <w:b/>
          <w:color w:val="222222"/>
          <w:sz w:val="24"/>
          <w:szCs w:val="24"/>
          <w:lang w:eastAsia="es-ES"/>
        </w:rPr>
        <w:t xml:space="preserve">Horario: </w:t>
      </w:r>
      <w:r w:rsidR="00AF5FFE" w:rsidRPr="00AF5FFE">
        <w:rPr>
          <w:rFonts w:ascii="Arial" w:eastAsia="Times New Roman" w:hAnsi="Arial" w:cs="Arial"/>
          <w:bCs/>
          <w:color w:val="222222"/>
          <w:sz w:val="24"/>
          <w:szCs w:val="24"/>
          <w:lang w:eastAsia="es-ES"/>
        </w:rPr>
        <w:t>de 16 a 19 h.</w:t>
      </w:r>
      <w:r w:rsidR="00AF5FFE">
        <w:rPr>
          <w:rFonts w:ascii="Arial" w:eastAsia="Times New Roman" w:hAnsi="Arial" w:cs="Arial"/>
          <w:b/>
          <w:color w:val="222222"/>
          <w:sz w:val="24"/>
          <w:szCs w:val="24"/>
          <w:lang w:eastAsia="es-ES"/>
        </w:rPr>
        <w:t xml:space="preserve"> </w:t>
      </w:r>
    </w:p>
    <w:p w14:paraId="44410ABC" w14:textId="2E9A5BFA" w:rsidR="008322E7" w:rsidRDefault="008322E7" w:rsidP="008322E7">
      <w:pPr>
        <w:jc w:val="both"/>
        <w:rPr>
          <w:rFonts w:ascii="Arial" w:eastAsia="Times New Roman" w:hAnsi="Arial" w:cs="Arial"/>
          <w:color w:val="222222"/>
          <w:sz w:val="24"/>
          <w:szCs w:val="24"/>
          <w:lang w:eastAsia="es-ES"/>
        </w:rPr>
      </w:pPr>
      <w:r w:rsidRPr="008322E7">
        <w:rPr>
          <w:rFonts w:ascii="Arial" w:eastAsia="Times New Roman" w:hAnsi="Arial" w:cs="Arial"/>
          <w:b/>
          <w:color w:val="222222"/>
          <w:sz w:val="24"/>
          <w:szCs w:val="24"/>
          <w:lang w:eastAsia="es-ES"/>
        </w:rPr>
        <w:t xml:space="preserve">Lugar: </w:t>
      </w:r>
      <w:r w:rsidR="00AF5FFE" w:rsidRPr="00AF5FFE">
        <w:rPr>
          <w:rFonts w:ascii="Arial" w:eastAsia="Times New Roman" w:hAnsi="Arial" w:cs="Arial"/>
          <w:bCs/>
          <w:color w:val="222222"/>
          <w:sz w:val="24"/>
          <w:szCs w:val="24"/>
          <w:lang w:eastAsia="es-ES"/>
        </w:rPr>
        <w:t xml:space="preserve">Aula 0.2 Edificio </w:t>
      </w:r>
      <w:proofErr w:type="spellStart"/>
      <w:r w:rsidR="00AF5FFE" w:rsidRPr="00AF5FFE">
        <w:rPr>
          <w:rFonts w:ascii="Arial" w:eastAsia="Times New Roman" w:hAnsi="Arial" w:cs="Arial"/>
          <w:bCs/>
          <w:color w:val="222222"/>
          <w:sz w:val="24"/>
          <w:szCs w:val="24"/>
          <w:lang w:eastAsia="es-ES"/>
        </w:rPr>
        <w:t>Arenals</w:t>
      </w:r>
      <w:proofErr w:type="spellEnd"/>
      <w:r w:rsidR="00AF5FFE">
        <w:rPr>
          <w:rFonts w:ascii="Arial" w:eastAsia="Times New Roman" w:hAnsi="Arial" w:cs="Arial"/>
          <w:bCs/>
          <w:color w:val="222222"/>
          <w:sz w:val="24"/>
          <w:szCs w:val="24"/>
          <w:lang w:eastAsia="es-ES"/>
        </w:rPr>
        <w:t>, Campus Elche.</w:t>
      </w:r>
    </w:p>
    <w:p w14:paraId="74D047B7" w14:textId="09F61AE1" w:rsidR="008322E7" w:rsidRDefault="008322E7" w:rsidP="00025C81">
      <w:pPr>
        <w:shd w:val="clear" w:color="auto" w:fill="FFFFFF"/>
        <w:spacing w:after="0" w:line="240" w:lineRule="auto"/>
        <w:jc w:val="both"/>
        <w:rPr>
          <w:rFonts w:ascii="Arial" w:eastAsia="Times New Roman" w:hAnsi="Arial" w:cs="Arial"/>
          <w:color w:val="222222"/>
          <w:sz w:val="24"/>
          <w:szCs w:val="24"/>
          <w:lang w:eastAsia="es-ES"/>
        </w:rPr>
      </w:pPr>
      <w:r w:rsidRPr="00675CFA">
        <w:rPr>
          <w:rFonts w:ascii="Arial" w:eastAsia="Times New Roman" w:hAnsi="Arial" w:cs="Arial"/>
          <w:b/>
          <w:bCs/>
          <w:color w:val="222222"/>
          <w:sz w:val="24"/>
          <w:szCs w:val="24"/>
          <w:lang w:eastAsia="es-ES"/>
        </w:rPr>
        <w:t>Tipo de Curso</w:t>
      </w:r>
      <w:r w:rsidRPr="00675CFA">
        <w:rPr>
          <w:rFonts w:ascii="Arial" w:eastAsia="Times New Roman" w:hAnsi="Arial" w:cs="Arial"/>
          <w:color w:val="222222"/>
          <w:sz w:val="24"/>
          <w:szCs w:val="24"/>
          <w:lang w:eastAsia="es-ES"/>
        </w:rPr>
        <w:t xml:space="preserve">: </w:t>
      </w:r>
      <w:r w:rsidRPr="00AF5FFE">
        <w:rPr>
          <w:rFonts w:ascii="Arial" w:eastAsia="Times New Roman" w:hAnsi="Arial" w:cs="Arial"/>
          <w:color w:val="222222"/>
          <w:sz w:val="24"/>
          <w:szCs w:val="24"/>
          <w:u w:val="single"/>
          <w:lang w:eastAsia="es-ES"/>
        </w:rPr>
        <w:t>presencial</w:t>
      </w:r>
    </w:p>
    <w:p w14:paraId="00A74292" w14:textId="2A2F7EBB" w:rsidR="00025C81" w:rsidRDefault="00025C81" w:rsidP="00025C81">
      <w:pPr>
        <w:shd w:val="clear" w:color="auto" w:fill="FFFFFF"/>
        <w:spacing w:after="0" w:line="240" w:lineRule="auto"/>
        <w:jc w:val="both"/>
        <w:rPr>
          <w:rFonts w:ascii="Arial" w:eastAsia="Times New Roman" w:hAnsi="Arial" w:cs="Arial"/>
          <w:b/>
          <w:bCs/>
          <w:color w:val="222222"/>
          <w:sz w:val="24"/>
          <w:szCs w:val="24"/>
          <w:lang w:eastAsia="es-ES"/>
        </w:rPr>
      </w:pPr>
      <w:r w:rsidRPr="00025C81">
        <w:rPr>
          <w:rFonts w:ascii="Arial" w:eastAsia="Times New Roman" w:hAnsi="Arial" w:cs="Arial"/>
          <w:b/>
          <w:bCs/>
          <w:color w:val="222222"/>
          <w:sz w:val="24"/>
          <w:szCs w:val="24"/>
          <w:lang w:eastAsia="es-ES"/>
        </w:rPr>
        <w:t xml:space="preserve">Horas: </w:t>
      </w:r>
      <w:r w:rsidR="00AF5FFE" w:rsidRPr="007A0036">
        <w:rPr>
          <w:rFonts w:ascii="Arial" w:eastAsia="Times New Roman" w:hAnsi="Arial" w:cs="Arial"/>
          <w:color w:val="222222"/>
          <w:sz w:val="24"/>
          <w:szCs w:val="24"/>
          <w:lang w:eastAsia="es-ES"/>
        </w:rPr>
        <w:t>3</w:t>
      </w:r>
    </w:p>
    <w:p w14:paraId="4B96B1F8" w14:textId="236E372B" w:rsidR="00025C81" w:rsidRDefault="00025C81" w:rsidP="00025C81">
      <w:pPr>
        <w:shd w:val="clear" w:color="auto" w:fill="FFFFFF"/>
        <w:spacing w:after="0" w:line="240" w:lineRule="auto"/>
        <w:jc w:val="both"/>
        <w:rPr>
          <w:rFonts w:ascii="Arial" w:eastAsia="Times New Roman" w:hAnsi="Arial" w:cs="Arial"/>
          <w:b/>
          <w:bCs/>
          <w:color w:val="222222"/>
          <w:sz w:val="24"/>
          <w:szCs w:val="24"/>
          <w:lang w:eastAsia="es-ES"/>
        </w:rPr>
      </w:pPr>
      <w:r>
        <w:rPr>
          <w:rFonts w:ascii="Arial" w:eastAsia="Times New Roman" w:hAnsi="Arial" w:cs="Arial"/>
          <w:b/>
          <w:bCs/>
          <w:color w:val="222222"/>
          <w:sz w:val="24"/>
          <w:szCs w:val="24"/>
          <w:lang w:eastAsia="es-ES"/>
        </w:rPr>
        <w:t>Idioma:</w:t>
      </w:r>
      <w:r w:rsidR="00AF5FFE">
        <w:rPr>
          <w:rFonts w:ascii="Arial" w:eastAsia="Times New Roman" w:hAnsi="Arial" w:cs="Arial"/>
          <w:b/>
          <w:bCs/>
          <w:color w:val="222222"/>
          <w:sz w:val="24"/>
          <w:szCs w:val="24"/>
          <w:lang w:eastAsia="es-ES"/>
        </w:rPr>
        <w:t xml:space="preserve"> </w:t>
      </w:r>
      <w:r w:rsidR="007A0036" w:rsidRPr="007A0036">
        <w:rPr>
          <w:rFonts w:ascii="Arial" w:eastAsia="Times New Roman" w:hAnsi="Arial" w:cs="Arial"/>
          <w:color w:val="222222"/>
          <w:sz w:val="24"/>
          <w:szCs w:val="24"/>
          <w:lang w:eastAsia="es-ES"/>
        </w:rPr>
        <w:t>Castellano</w:t>
      </w:r>
    </w:p>
    <w:p w14:paraId="6308341F" w14:textId="77777777" w:rsidR="00025C81" w:rsidRDefault="00025C81" w:rsidP="00025C81">
      <w:pPr>
        <w:shd w:val="clear" w:color="auto" w:fill="FFFFFF"/>
        <w:spacing w:after="0" w:line="240" w:lineRule="auto"/>
        <w:jc w:val="both"/>
        <w:rPr>
          <w:rFonts w:ascii="Arial" w:eastAsia="Times New Roman" w:hAnsi="Arial" w:cs="Arial"/>
          <w:b/>
          <w:bCs/>
          <w:color w:val="222222"/>
          <w:sz w:val="24"/>
          <w:szCs w:val="24"/>
          <w:lang w:eastAsia="es-ES"/>
        </w:rPr>
      </w:pPr>
    </w:p>
    <w:p w14:paraId="2722F6B6" w14:textId="00ACC436" w:rsidR="00025C81" w:rsidRDefault="00025C81" w:rsidP="00025C81">
      <w:pPr>
        <w:shd w:val="clear" w:color="auto" w:fill="FFFFFF"/>
        <w:spacing w:after="0" w:line="240" w:lineRule="auto"/>
        <w:jc w:val="both"/>
        <w:rPr>
          <w:rFonts w:ascii="Arial" w:eastAsia="Times New Roman" w:hAnsi="Arial" w:cs="Arial"/>
          <w:b/>
          <w:bCs/>
          <w:color w:val="222222"/>
          <w:sz w:val="24"/>
          <w:szCs w:val="24"/>
          <w:lang w:eastAsia="es-ES"/>
        </w:rPr>
      </w:pPr>
      <w:r>
        <w:rPr>
          <w:rFonts w:ascii="Arial" w:eastAsia="Times New Roman" w:hAnsi="Arial" w:cs="Arial"/>
          <w:b/>
          <w:bCs/>
          <w:color w:val="222222"/>
          <w:sz w:val="24"/>
          <w:szCs w:val="24"/>
          <w:lang w:eastAsia="es-ES"/>
        </w:rPr>
        <w:t>Número alumno/as</w:t>
      </w:r>
      <w:r w:rsidRPr="00025C81">
        <w:rPr>
          <w:rFonts w:ascii="Arial" w:eastAsia="Times New Roman" w:hAnsi="Arial" w:cs="Arial"/>
          <w:color w:val="222222"/>
          <w:sz w:val="24"/>
          <w:szCs w:val="24"/>
          <w:lang w:eastAsia="es-ES"/>
        </w:rPr>
        <w:t>:</w:t>
      </w:r>
      <w:r w:rsidR="007A0036">
        <w:rPr>
          <w:rFonts w:ascii="Arial" w:eastAsia="Times New Roman" w:hAnsi="Arial" w:cs="Arial"/>
          <w:color w:val="222222"/>
          <w:sz w:val="24"/>
          <w:szCs w:val="24"/>
          <w:lang w:eastAsia="es-ES"/>
        </w:rPr>
        <w:t xml:space="preserve"> </w:t>
      </w:r>
      <w:r w:rsidR="00CB0510">
        <w:rPr>
          <w:rFonts w:ascii="Arial" w:eastAsia="Times New Roman" w:hAnsi="Arial" w:cs="Arial"/>
          <w:color w:val="222222"/>
          <w:sz w:val="24"/>
          <w:szCs w:val="24"/>
          <w:lang w:eastAsia="es-ES"/>
        </w:rPr>
        <w:t>20</w:t>
      </w:r>
    </w:p>
    <w:p w14:paraId="010470A3" w14:textId="1FD1ADFB" w:rsidR="00025C81" w:rsidRDefault="00025C81" w:rsidP="00025C81">
      <w:pPr>
        <w:shd w:val="clear" w:color="auto" w:fill="FFFFFF"/>
        <w:spacing w:after="0" w:line="240" w:lineRule="auto"/>
        <w:jc w:val="both"/>
        <w:rPr>
          <w:rFonts w:ascii="Arial" w:eastAsia="Times New Roman" w:hAnsi="Arial" w:cs="Arial"/>
          <w:b/>
          <w:bCs/>
          <w:color w:val="222222"/>
          <w:sz w:val="24"/>
          <w:szCs w:val="24"/>
          <w:lang w:eastAsia="es-ES"/>
        </w:rPr>
      </w:pPr>
    </w:p>
    <w:sectPr w:rsidR="00025C81">
      <w:headerReference w:type="default" r:id="rId8"/>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45C4F45" w14:textId="77777777" w:rsidR="00DE5971" w:rsidRDefault="00DE5971" w:rsidP="008322E7">
      <w:pPr>
        <w:spacing w:after="0" w:line="240" w:lineRule="auto"/>
      </w:pPr>
      <w:r>
        <w:separator/>
      </w:r>
    </w:p>
  </w:endnote>
  <w:endnote w:type="continuationSeparator" w:id="0">
    <w:p w14:paraId="75A342CE" w14:textId="77777777" w:rsidR="00DE5971" w:rsidRDefault="00DE5971" w:rsidP="008322E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B86479A" w14:textId="77777777" w:rsidR="00DE5971" w:rsidRDefault="00DE5971" w:rsidP="008322E7">
      <w:pPr>
        <w:spacing w:after="0" w:line="240" w:lineRule="auto"/>
      </w:pPr>
      <w:r>
        <w:separator/>
      </w:r>
    </w:p>
  </w:footnote>
  <w:footnote w:type="continuationSeparator" w:id="0">
    <w:p w14:paraId="7E065056" w14:textId="77777777" w:rsidR="00DE5971" w:rsidRDefault="00DE5971" w:rsidP="008322E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A621BC" w14:textId="51678124" w:rsidR="008322E7" w:rsidRDefault="008322E7" w:rsidP="00025C81">
    <w:pPr>
      <w:pStyle w:val="NormalWeb"/>
      <w:jc w:val="center"/>
    </w:pPr>
    <w:r w:rsidRPr="008322E7">
      <w:rPr>
        <w:noProof/>
      </w:rPr>
      <w:drawing>
        <wp:inline distT="0" distB="0" distL="0" distR="0" wp14:anchorId="2CA4CE80" wp14:editId="4EC41FA3">
          <wp:extent cx="3581400" cy="571500"/>
          <wp:effectExtent l="0" t="0" r="0" b="0"/>
          <wp:docPr id="1" name="Imagen 1" descr="C:\Users\Juanma\Downloads\edumh-umh-firm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uanma\Downloads\edumh-umh-firma.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581400" cy="57150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CE30ECF"/>
    <w:multiLevelType w:val="multilevel"/>
    <w:tmpl w:val="5D1A4A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D9253C7"/>
    <w:multiLevelType w:val="multilevel"/>
    <w:tmpl w:val="950A40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9DA6313"/>
    <w:multiLevelType w:val="multilevel"/>
    <w:tmpl w:val="8ACC2B5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1440" w:hanging="360"/>
      </w:pPr>
      <w:rPr>
        <w:rFonts w:ascii="Symbol" w:hAnsi="Symbol"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78B3D14"/>
    <w:multiLevelType w:val="multilevel"/>
    <w:tmpl w:val="7F74FE2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1440" w:hanging="360"/>
      </w:pPr>
      <w:rPr>
        <w:rFonts w:ascii="Symbol" w:hAnsi="Symbol"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5AE0BEF"/>
    <w:multiLevelType w:val="multilevel"/>
    <w:tmpl w:val="CC3EE26E"/>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1440" w:hanging="360"/>
      </w:pPr>
      <w:rPr>
        <w:rFonts w:ascii="Symbol" w:hAnsi="Symbol"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388236178">
    <w:abstractNumId w:val="1"/>
  </w:num>
  <w:num w:numId="2" w16cid:durableId="975838653">
    <w:abstractNumId w:val="2"/>
  </w:num>
  <w:num w:numId="3" w16cid:durableId="2101483555">
    <w:abstractNumId w:val="0"/>
  </w:num>
  <w:num w:numId="4" w16cid:durableId="1088962995">
    <w:abstractNumId w:val="3"/>
  </w:num>
  <w:num w:numId="5" w16cid:durableId="213077744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52D9D"/>
    <w:rsid w:val="0001249F"/>
    <w:rsid w:val="00025C81"/>
    <w:rsid w:val="00026F65"/>
    <w:rsid w:val="000B64CA"/>
    <w:rsid w:val="000C3690"/>
    <w:rsid w:val="00152D9D"/>
    <w:rsid w:val="0017305D"/>
    <w:rsid w:val="003C1A20"/>
    <w:rsid w:val="00485B99"/>
    <w:rsid w:val="00660720"/>
    <w:rsid w:val="00675CFA"/>
    <w:rsid w:val="006E483A"/>
    <w:rsid w:val="007A0036"/>
    <w:rsid w:val="00803EB8"/>
    <w:rsid w:val="008322E7"/>
    <w:rsid w:val="008A46A6"/>
    <w:rsid w:val="00954754"/>
    <w:rsid w:val="00957AAC"/>
    <w:rsid w:val="00A14D79"/>
    <w:rsid w:val="00AF5FFE"/>
    <w:rsid w:val="00B431D6"/>
    <w:rsid w:val="00B75175"/>
    <w:rsid w:val="00B855F9"/>
    <w:rsid w:val="00BB3A0E"/>
    <w:rsid w:val="00BF0D33"/>
    <w:rsid w:val="00C31A51"/>
    <w:rsid w:val="00C3406A"/>
    <w:rsid w:val="00C511D7"/>
    <w:rsid w:val="00CB0510"/>
    <w:rsid w:val="00CD2AA1"/>
    <w:rsid w:val="00D519E4"/>
    <w:rsid w:val="00D54A5E"/>
    <w:rsid w:val="00DA2BDE"/>
    <w:rsid w:val="00DE5971"/>
    <w:rsid w:val="00E560E4"/>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57948B7"/>
  <w15:chartTrackingRefBased/>
  <w15:docId w15:val="{DE1343BE-F4A6-4615-A72A-F76DEFF553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NormalWeb">
    <w:name w:val="Normal (Web)"/>
    <w:basedOn w:val="Normal"/>
    <w:uiPriority w:val="99"/>
    <w:unhideWhenUsed/>
    <w:rsid w:val="00675CFA"/>
    <w:pPr>
      <w:spacing w:before="100" w:beforeAutospacing="1" w:after="100" w:afterAutospacing="1" w:line="240" w:lineRule="auto"/>
    </w:pPr>
    <w:rPr>
      <w:rFonts w:ascii="Times New Roman" w:eastAsia="Times New Roman" w:hAnsi="Times New Roman" w:cs="Times New Roman"/>
      <w:sz w:val="24"/>
      <w:szCs w:val="24"/>
      <w:lang w:eastAsia="es-ES"/>
    </w:rPr>
  </w:style>
  <w:style w:type="paragraph" w:styleId="Encabezado">
    <w:name w:val="header"/>
    <w:basedOn w:val="Normal"/>
    <w:link w:val="EncabezadoCar"/>
    <w:uiPriority w:val="99"/>
    <w:unhideWhenUsed/>
    <w:rsid w:val="008322E7"/>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8322E7"/>
  </w:style>
  <w:style w:type="paragraph" w:styleId="Piedepgina">
    <w:name w:val="footer"/>
    <w:basedOn w:val="Normal"/>
    <w:link w:val="PiedepginaCar"/>
    <w:uiPriority w:val="99"/>
    <w:unhideWhenUsed/>
    <w:rsid w:val="008322E7"/>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8322E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23655997">
      <w:bodyDiv w:val="1"/>
      <w:marLeft w:val="0"/>
      <w:marRight w:val="0"/>
      <w:marTop w:val="0"/>
      <w:marBottom w:val="0"/>
      <w:divBdr>
        <w:top w:val="none" w:sz="0" w:space="0" w:color="auto"/>
        <w:left w:val="none" w:sz="0" w:space="0" w:color="auto"/>
        <w:bottom w:val="none" w:sz="0" w:space="0" w:color="auto"/>
        <w:right w:val="none" w:sz="0" w:space="0" w:color="auto"/>
      </w:divBdr>
    </w:div>
    <w:div w:id="14333546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CHICAGO.XSL" StyleName="Chicago" Version="15"/>
</file>

<file path=customXml/itemProps1.xml><?xml version="1.0" encoding="utf-8"?>
<ds:datastoreItem xmlns:ds="http://schemas.openxmlformats.org/officeDocument/2006/customXml" ds:itemID="{0EBDD25E-8F5D-4B92-AB57-A069842518D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804</TotalTime>
  <Pages>2</Pages>
  <Words>689</Words>
  <Characters>3795</Characters>
  <Application>Microsoft Office Word</Application>
  <DocSecurity>0</DocSecurity>
  <Lines>31</Lines>
  <Paragraphs>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4476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Perez Fernandez, Maria Elena</dc:creator>
  <cp:keywords/>
  <dc:description/>
  <cp:lastModifiedBy>Perez Garcia, Juan Manuel</cp:lastModifiedBy>
  <cp:revision>8</cp:revision>
  <dcterms:created xsi:type="dcterms:W3CDTF">2026-03-16T10:18:00Z</dcterms:created>
  <dcterms:modified xsi:type="dcterms:W3CDTF">2026-10-07T05:31:00Z</dcterms:modified>
</cp:coreProperties>
</file>